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"/>
        <w:widowControl w:val="0"/>
        <w:wordWrap/>
        <w:adjustRightInd/>
        <w:snapToGrid w:val="0"/>
        <w:spacing w:line="580" w:lineRule="exact"/>
        <w:ind w:firstLine="0"/>
        <w:jc w:val="both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eastAsia="zh-CN"/>
        </w:rPr>
        <w:t>附件</w:t>
      </w:r>
    </w:p>
    <w:p>
      <w:pPr>
        <w:pStyle w:val="7"/>
        <w:widowControl w:val="0"/>
        <w:wordWrap/>
        <w:adjustRightInd/>
        <w:snapToGrid w:val="0"/>
        <w:spacing w:line="580" w:lineRule="exact"/>
        <w:ind w:firstLine="0"/>
        <w:jc w:val="center"/>
        <w:textAlignment w:val="auto"/>
        <w:rPr>
          <w:rFonts w:hint="default" w:ascii="Times New Roman" w:hAnsi="Times New Roman" w:eastAsia="方正小标宋简体" w:cs="方正小标宋简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2020年度东莞市产业规划类专利导航项目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（首批）</w:t>
      </w:r>
      <w:r>
        <w:rPr>
          <w:rFonts w:hint="eastAsia" w:ascii="Times New Roman" w:eastAsia="方正小标宋简体" w:cs="方正小标宋简体"/>
          <w:sz w:val="44"/>
          <w:szCs w:val="44"/>
          <w:highlight w:val="none"/>
          <w:lang w:val="en-US" w:eastAsia="zh-CN"/>
        </w:rPr>
        <w:t>第二期资金拨付清单</w:t>
      </w:r>
    </w:p>
    <w:p>
      <w:pPr>
        <w:pStyle w:val="7"/>
        <w:widowControl w:val="0"/>
        <w:wordWrap/>
        <w:adjustRightInd/>
        <w:snapToGrid w:val="0"/>
        <w:spacing w:line="580" w:lineRule="exact"/>
        <w:ind w:firstLine="0"/>
        <w:textAlignment w:val="auto"/>
        <w:rPr>
          <w:rFonts w:ascii="Times New Roman" w:hAnsi="Times New Roman" w:eastAsia="楷体_GB2312" w:cs="楷体_GB2312"/>
          <w:b/>
          <w:bCs/>
          <w:sz w:val="32"/>
          <w:szCs w:val="32"/>
          <w:highlight w:val="none"/>
        </w:rPr>
      </w:pPr>
    </w:p>
    <w:tbl>
      <w:tblPr>
        <w:tblStyle w:val="5"/>
        <w:tblW w:w="152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3443"/>
        <w:gridCol w:w="5985"/>
        <w:gridCol w:w="1050"/>
        <w:gridCol w:w="274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tblHeader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top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产业领域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单位名称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镇街</w:t>
            </w:r>
          </w:p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（园区）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金额</w:t>
            </w:r>
          </w:p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生物医药产业领域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广州华进联合专利商标代理有限公司东莞分公司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莞城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91441900747067131R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15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增材制造（3D）打印装备产业领域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广州华进联合专利商标代理有限公司东莞分公司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莞城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91441900747067131R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电线电缆产业领域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东莞市电线电缆行业协会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松山湖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51441900551673957G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超快激光产业领域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东莞市三航军民融合创新研究院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松山湖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52441900MJM416005D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区块链产业领域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东莞市卓智知识产权服务有限公司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东城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91441900MA54JGHX53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新能源汽车产业领域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东莞市智动力科技服务有限公司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东城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91441900MA4W2DY49M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集成电路产业领域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东莞市智动力科技服务有限公司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东城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91441900MA4W2DY49M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车载终端产业领域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东莞智邦知识产权咨询有限公司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东城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91441900MA5502532W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工业机器人产业领域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东莞市机器人产业协会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松山湖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51441900310576099M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新材料产业领域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东莞市肖创信息科技服务有限公司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松山湖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91441900MA5448AT4Y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高端数控加工设备产业领域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东莞职业技术学院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松山湖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124419007993256309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物联网通信天线产业领域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东莞同济大学研究院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松山湖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12441900303868333X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高端装备制造产业领域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东莞市谢岗高端装备制造行业协会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谢岗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51441900MJM391055W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关键电子元器件产业领域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东莞市知识产权保护协会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松山湖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51441900783872066J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3C产业领域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东莞市智能制造产业协会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长安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51441900MJM39132X5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第三代半导体芯片产业领域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东莞市卓智知识产权服务有限公司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东城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91441900MA54JGHX53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电子信息产业领域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东莞市电子信息产业协会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莞城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5144190072381549XE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模具产业领域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东莞市机械模具产业协会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横沥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51441900577927329Q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高性能电池产业领域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东莞智邦知识产权咨询有限公司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东城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91441900MA5502532W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虚拟现实（VR）产业领域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东莞职业技术学院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松山湖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124419007993256309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300</w:t>
            </w:r>
          </w:p>
        </w:tc>
      </w:tr>
    </w:tbl>
    <w:p>
      <w:pPr>
        <w:rPr>
          <w:highlight w:val="none"/>
        </w:rPr>
      </w:pPr>
    </w:p>
    <w:sectPr>
      <w:pgSz w:w="16838" w:h="11906" w:orient="landscape"/>
      <w:pgMar w:top="1417" w:right="1417" w:bottom="130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5467487"/>
    <w:rsid w:val="00300A7C"/>
    <w:rsid w:val="007377CD"/>
    <w:rsid w:val="00C328C0"/>
    <w:rsid w:val="02E24A3E"/>
    <w:rsid w:val="05467487"/>
    <w:rsid w:val="0B940CBE"/>
    <w:rsid w:val="11DE0A99"/>
    <w:rsid w:val="1A111738"/>
    <w:rsid w:val="1AC2024B"/>
    <w:rsid w:val="1B476B1B"/>
    <w:rsid w:val="1C535CBF"/>
    <w:rsid w:val="1D244C51"/>
    <w:rsid w:val="2405631B"/>
    <w:rsid w:val="29B0329C"/>
    <w:rsid w:val="2B95433C"/>
    <w:rsid w:val="2C780E3F"/>
    <w:rsid w:val="2F172CE3"/>
    <w:rsid w:val="2F83442B"/>
    <w:rsid w:val="30F03104"/>
    <w:rsid w:val="325B6F4D"/>
    <w:rsid w:val="35443968"/>
    <w:rsid w:val="38CB06F3"/>
    <w:rsid w:val="391C4AB7"/>
    <w:rsid w:val="3FC64A14"/>
    <w:rsid w:val="413B5032"/>
    <w:rsid w:val="41720906"/>
    <w:rsid w:val="464A2D11"/>
    <w:rsid w:val="472332B3"/>
    <w:rsid w:val="50286837"/>
    <w:rsid w:val="520A3E50"/>
    <w:rsid w:val="5D2276B0"/>
    <w:rsid w:val="5E7A506B"/>
    <w:rsid w:val="61982649"/>
    <w:rsid w:val="6230525F"/>
    <w:rsid w:val="6315202E"/>
    <w:rsid w:val="63FA70EC"/>
    <w:rsid w:val="64E94542"/>
    <w:rsid w:val="659A7911"/>
    <w:rsid w:val="67B6409B"/>
    <w:rsid w:val="6CF42710"/>
    <w:rsid w:val="6F574DD0"/>
    <w:rsid w:val="6F79421A"/>
    <w:rsid w:val="723556D7"/>
    <w:rsid w:val="75271FFA"/>
    <w:rsid w:val="7601501D"/>
    <w:rsid w:val="76AE7535"/>
    <w:rsid w:val="77117793"/>
    <w:rsid w:val="776B695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正文 A"/>
    <w:qFormat/>
    <w:uiPriority w:val="0"/>
    <w:pPr>
      <w:widowControl w:val="0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452"/>
      </w:tabs>
      <w:snapToGrid w:val="0"/>
      <w:spacing w:line="360" w:lineRule="auto"/>
      <w:ind w:firstLine="584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customStyle="1" w:styleId="8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font4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228</Words>
  <Characters>1305</Characters>
  <Lines>10</Lines>
  <Paragraphs>3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2020-10-21T09:56:00Z</dcterms:created>
  <dc:creator>潘俊炜</dc:creator>
  <cp:lastModifiedBy>吴城</cp:lastModifiedBy>
  <dcterms:modified xsi:type="dcterms:W3CDTF">2021-05-17T04:44:23Z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