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F0" w:rsidRDefault="00AA2DF0" w:rsidP="00AA2DF0">
      <w:pPr>
        <w:spacing w:line="580" w:lineRule="exact"/>
        <w:jc w:val="lef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附件：</w:t>
      </w:r>
    </w:p>
    <w:p w:rsidR="00AA2DF0" w:rsidRDefault="00AA2DF0" w:rsidP="00AA2DF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2021年第一批企业专利维权援助项目拟立项资助清单</w:t>
      </w:r>
    </w:p>
    <w:p w:rsidR="00AA2DF0" w:rsidRDefault="00AA2DF0" w:rsidP="00AA2DF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2776"/>
        <w:gridCol w:w="3045"/>
        <w:gridCol w:w="2309"/>
        <w:gridCol w:w="1485"/>
        <w:gridCol w:w="1575"/>
        <w:gridCol w:w="1290"/>
        <w:gridCol w:w="782"/>
      </w:tblGrid>
      <w:tr w:rsidR="00AA2DF0" w:rsidTr="00C705CA">
        <w:trPr>
          <w:trHeight w:val="1060"/>
          <w:tblHeader/>
        </w:trPr>
        <w:tc>
          <w:tcPr>
            <w:tcW w:w="857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6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原告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  <w:t>被告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判决书文号</w:t>
            </w:r>
          </w:p>
        </w:tc>
        <w:tc>
          <w:tcPr>
            <w:tcW w:w="148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拟资助金额（万元）</w:t>
            </w:r>
          </w:p>
        </w:tc>
        <w:tc>
          <w:tcPr>
            <w:tcW w:w="1290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08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总计</w:t>
            </w:r>
          </w:p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A2DF0" w:rsidTr="00C705CA">
        <w:tc>
          <w:tcPr>
            <w:tcW w:w="857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SISVEL INTERNATIONALSA(西斯威尔国际有限公司)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GUANGDONG OPPO MOBILE TELECOMMUNICA TIONS CORP,LTD（OPPO广东移动通信有限公司）</w:t>
            </w:r>
            <w:r w:rsidRPr="0086085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（胜诉方）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C/09/578930/HA ZA 19-884</w:t>
            </w:r>
          </w:p>
        </w:tc>
        <w:tc>
          <w:tcPr>
            <w:tcW w:w="1485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914419007480321175</w:t>
            </w: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MITSUBISHI ELECTRIC CORPORATION(三菱电机株式会社)、 SISVEL INTERNATIONALSA(西斯威尔国际有限公司)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GUANGDONG OPPO MOBILE TELECOMMUNICA TIONS CORP,LTD（OPPO广东移动通信有限公司）</w:t>
            </w:r>
            <w:r w:rsidRPr="0086085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（胜诉方）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[2021]EWHC 1048 (Pat)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6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广东小天才科技有限公司</w:t>
            </w:r>
            <w:r w:rsidRPr="0086085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（胜诉方）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河北博</w:t>
            </w:r>
            <w:proofErr w:type="gramStart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物联网科技有限公司、深圳市福田区</w:t>
            </w:r>
            <w:proofErr w:type="gramStart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芾声萧</w:t>
            </w:r>
            <w:proofErr w:type="gramEnd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数码产品批发行、东莞市博睿德节能工程有限公司、柏芳甜、姚嘉伟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（2020）粤73民初2820号</w:t>
            </w:r>
          </w:p>
        </w:tc>
        <w:tc>
          <w:tcPr>
            <w:tcW w:w="1485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91441900553612111Y</w:t>
            </w: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李文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（2020）粤73民初3118号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仪征</w:t>
            </w:r>
            <w:proofErr w:type="gramStart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万合源盛</w:t>
            </w:r>
            <w:proofErr w:type="gramEnd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电子商务有限公司、东莞云志电子科技有限公司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（2020）粤73民初3121号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陈培超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（2020）粤73知民初894号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优禄贸易</w:t>
            </w:r>
            <w:proofErr w:type="gramEnd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（2020）粤03民初1651号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凌云志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（2020）粤73知民初895号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深圳市轻动力科技有限公司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（2020）粤03民初1741号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深圳魔画科技有限公司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（2020）粤03民初1746号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品智好</w:t>
            </w:r>
            <w:proofErr w:type="gramEnd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（2020）粤03民初4714号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读书</w:t>
            </w:r>
            <w:proofErr w:type="gramStart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郎教育</w:t>
            </w:r>
            <w:proofErr w:type="gramEnd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科技有限公司、长沙凡达商贸有限公司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（2020）湘01民初1951号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6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东莞市永科机电科技有限公司</w:t>
            </w:r>
            <w:r w:rsidRPr="0086085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（胜诉方）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上海朗熠照明科技有限公司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（2020）沪73民初201号</w:t>
            </w:r>
          </w:p>
        </w:tc>
        <w:tc>
          <w:tcPr>
            <w:tcW w:w="148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914419000052451663A</w:t>
            </w: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6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东莞硕能塑胶模具有限公司</w:t>
            </w:r>
            <w:r w:rsidRPr="0086085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（胜诉方）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东莞市美高清洁用品有限公司、东莞市美高清洁设备科技有限公司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（2020）粤73民初882号</w:t>
            </w:r>
          </w:p>
        </w:tc>
        <w:tc>
          <w:tcPr>
            <w:tcW w:w="1485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9144190067884336X8</w:t>
            </w: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proofErr w:type="gramStart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广州市盈杰电器</w:t>
            </w:r>
            <w:proofErr w:type="gramEnd"/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（2019）粤73知民初1382号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东莞市美高清洁用品有限公司、东莞市美高清洁设备科技有限公司、王家忠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（2020）粤73知民初237号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6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东莞市类行星照明科技有限公司</w:t>
            </w:r>
            <w:r w:rsidRPr="0086085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（胜诉方）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东莞市三星摄影器材有限公司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（2019）粤73知民初1367号</w:t>
            </w:r>
          </w:p>
        </w:tc>
        <w:tc>
          <w:tcPr>
            <w:tcW w:w="1485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91441900MA4UHE5G5</w:t>
            </w: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G</w:t>
            </w: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东莞市三星摄影器材有限公司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（2019）粤73知民初1366号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6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东莞市慕友实业有限公司</w:t>
            </w:r>
            <w:r w:rsidRPr="00860851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（胜诉方）</w:t>
            </w: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沈阳森园家具制造有限公司、张同泽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（2019）川01民初6703号</w:t>
            </w:r>
          </w:p>
        </w:tc>
        <w:tc>
          <w:tcPr>
            <w:tcW w:w="1485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914419000651563803</w:t>
            </w: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沈阳森园家具制造有限公司、张同泽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（2019）川01民初6704号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  <w:tr w:rsidR="00AA2DF0" w:rsidTr="00C705CA">
        <w:tc>
          <w:tcPr>
            <w:tcW w:w="857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2776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304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沈阳森园家具制造有限公司、张同泽</w:t>
            </w:r>
          </w:p>
        </w:tc>
        <w:tc>
          <w:tcPr>
            <w:tcW w:w="2309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（2019）川01民初6705号</w:t>
            </w:r>
          </w:p>
        </w:tc>
        <w:tc>
          <w:tcPr>
            <w:tcW w:w="1485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  <w:r w:rsidRPr="0086085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  <w:tc>
          <w:tcPr>
            <w:tcW w:w="782" w:type="dxa"/>
            <w:vAlign w:val="center"/>
          </w:tcPr>
          <w:p w:rsidR="00AA2DF0" w:rsidRPr="00860851" w:rsidRDefault="00AA2DF0" w:rsidP="00C705CA">
            <w:pPr>
              <w:spacing w:line="580" w:lineRule="exact"/>
              <w:jc w:val="center"/>
            </w:pPr>
          </w:p>
        </w:tc>
      </w:tr>
    </w:tbl>
    <w:p w:rsidR="00AA2DF0" w:rsidRDefault="00AA2DF0" w:rsidP="00AA2DF0"/>
    <w:p w:rsidR="00611C81" w:rsidRDefault="00611C81"/>
    <w:sectPr w:rsidR="00611C81">
      <w:pgSz w:w="16783" w:h="11850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DF0"/>
    <w:rsid w:val="00611C81"/>
    <w:rsid w:val="00AA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735</Characters>
  <Application>Microsoft Office Word</Application>
  <DocSecurity>0</DocSecurity>
  <Lines>38</Lines>
  <Paragraphs>23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刘俏伶</dc:creator>
  <cp:lastModifiedBy>刘俏伶</cp:lastModifiedBy>
  <cp:revision>1</cp:revision>
  <dcterms:created xsi:type="dcterms:W3CDTF">2021-09-08T08:42:00Z</dcterms:created>
  <dcterms:modified xsi:type="dcterms:W3CDTF">2021-09-08T08:42:00Z</dcterms:modified>
</cp:coreProperties>
</file>