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菌落总数</w:t>
      </w:r>
    </w:p>
    <w:p>
      <w:pPr>
        <w:pStyle w:val="2"/>
        <w:spacing w:before="0" w:beforeAutospacing="0" w:after="0" w:afterAutospacing="0" w:line="510" w:lineRule="atLeas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菌落总数是指示性微生物指标，主要用来评价食品清洁度，反映食品在生产过程中是否符合卫生要求。如果食品的菌落总数严重超标，将会破坏食品的营养成分，加速食品的腐败变质，使食品失去食用价值。菌落总数超标的原因可能是企业未按要求严格控制生产加工过程的卫生条件。</w:t>
      </w:r>
    </w:p>
    <w:p>
      <w:pPr>
        <w:numPr>
          <w:ilvl w:val="0"/>
          <w:numId w:val="1"/>
        </w:numPr>
        <w:spacing w:line="600" w:lineRule="exact"/>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大肠菌群</w:t>
      </w:r>
    </w:p>
    <w:p>
      <w:pPr>
        <w:numPr>
          <w:ilvl w:val="0"/>
          <w:numId w:val="0"/>
        </w:numPr>
        <w:spacing w:line="600" w:lineRule="exact"/>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bidi="ar-SA"/>
        </w:rPr>
        <w:t xml:space="preserve">    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w:t>
      </w:r>
    </w:p>
    <w:p>
      <w:pPr>
        <w:numPr>
          <w:ilvl w:val="0"/>
          <w:numId w:val="1"/>
        </w:numPr>
        <w:spacing w:line="600" w:lineRule="exact"/>
        <w:ind w:firstLine="643"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sz w:val="32"/>
          <w:szCs w:val="32"/>
          <w:lang w:eastAsia="zh-CN"/>
        </w:rPr>
        <w:t>霉菌</w:t>
      </w:r>
    </w:p>
    <w:p>
      <w:pPr>
        <w:numPr>
          <w:ilvl w:val="0"/>
          <w:numId w:val="0"/>
        </w:numPr>
        <w:spacing w:line="600" w:lineRule="exact"/>
        <w:rPr>
          <w:rFonts w:hint="eastAsia" w:ascii="仿宋" w:hAnsi="仿宋" w:eastAsia="仿宋" w:cs="仿宋"/>
          <w:b w:val="0"/>
          <w:bCs w:val="0"/>
          <w:kern w:val="2"/>
          <w:sz w:val="32"/>
          <w:szCs w:val="32"/>
          <w:lang w:val="en-US" w:eastAsia="zh-CN" w:bidi="ar-SA"/>
        </w:rPr>
      </w:pPr>
      <w:r>
        <w:rPr>
          <w:rFonts w:hint="eastAsia" w:ascii="仿宋" w:hAnsi="仿宋" w:eastAsia="仿宋" w:cs="仿宋"/>
          <w:b/>
          <w:sz w:val="32"/>
          <w:szCs w:val="32"/>
          <w:lang w:val="en-US" w:eastAsia="zh-CN"/>
        </w:rPr>
        <w:t xml:space="preserve">    </w:t>
      </w:r>
      <w:r>
        <w:rPr>
          <w:rFonts w:hint="eastAsia" w:ascii="仿宋" w:hAnsi="仿宋" w:eastAsia="仿宋" w:cs="仿宋"/>
          <w:b w:val="0"/>
          <w:bCs w:val="0"/>
          <w:kern w:val="2"/>
          <w:sz w:val="32"/>
          <w:szCs w:val="32"/>
          <w:lang w:val="en-US" w:eastAsia="zh-CN" w:bidi="ar-SA"/>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numPr>
          <w:ilvl w:val="0"/>
          <w:numId w:val="0"/>
        </w:numPr>
        <w:spacing w:line="560" w:lineRule="exact"/>
        <w:ind w:firstLine="640"/>
        <w:rPr>
          <w:rFonts w:hint="eastAsia" w:ascii="仿宋" w:hAnsi="仿宋" w:eastAsia="仿宋" w:cs="仿宋"/>
          <w:b/>
          <w:bCs/>
          <w:kern w:val="2"/>
          <w:sz w:val="32"/>
          <w:szCs w:val="32"/>
          <w:lang w:val="en-US" w:eastAsia="zh-CN" w:bidi="ar-SA"/>
        </w:rPr>
      </w:pPr>
      <w:r>
        <w:rPr>
          <w:rFonts w:hint="eastAsia" w:ascii="仿宋_GB2312" w:hAnsi="宋体" w:eastAsia="仿宋_GB2312"/>
          <w:b/>
          <w:bCs/>
          <w:sz w:val="32"/>
          <w:szCs w:val="32"/>
          <w:lang w:val="en-US" w:eastAsia="zh-CN"/>
        </w:rPr>
        <w:t>四、</w:t>
      </w:r>
      <w:r>
        <w:rPr>
          <w:rFonts w:hint="eastAsia" w:ascii="仿宋_GB2312" w:hAnsi="宋体" w:eastAsia="仿宋_GB2312"/>
          <w:b/>
          <w:bCs/>
          <w:sz w:val="32"/>
          <w:szCs w:val="32"/>
          <w:lang w:eastAsia="zh-CN"/>
        </w:rPr>
        <w:t>脱氢乙酸及其钠盐(以脱氢乙酸计)</w:t>
      </w:r>
    </w:p>
    <w:p>
      <w:pPr>
        <w:pStyle w:val="12"/>
        <w:spacing w:line="600" w:lineRule="exact"/>
        <w:ind w:firstLine="640" w:firstLineChars="200"/>
        <w:jc w:val="both"/>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bidi="ar-SA"/>
        </w:rPr>
        <w:t>脱氢乙酸及其钠盐作为一种广谱食品防腐剂，可以防止细菌的生长和繁殖，尤其对霉菌的抑制作用很强，但毒性较低，按标准规定的范围和使用量使用是安全可靠的。《食品安全国家标准 食品添加剂使用标准》（GB 2760-2014）中规定，脱氢乙酸及其钠盐</w:t>
      </w:r>
      <w:bookmarkStart w:id="0" w:name="_GoBack"/>
      <w:bookmarkEnd w:id="0"/>
      <w:r>
        <w:rPr>
          <w:rFonts w:hint="eastAsia" w:ascii="仿宋" w:hAnsi="仿宋" w:eastAsia="仿宋" w:cs="仿宋"/>
          <w:b w:val="0"/>
          <w:bCs w:val="0"/>
          <w:kern w:val="2"/>
          <w:sz w:val="32"/>
          <w:szCs w:val="32"/>
          <w:lang w:val="en-US" w:eastAsia="zh-CN" w:bidi="ar-SA"/>
        </w:rPr>
        <w:t>在发酵面制品中不得使用。抽检不合格的原因可能是企业为防止食品腐败变质而延长食品的保存时间并保持原有食品的风味，而超限量使用，也有可能是对原材料（包括食品添加剂）把关不严，原料带入。</w:t>
      </w:r>
    </w:p>
    <w:p>
      <w:pPr>
        <w:numPr>
          <w:ilvl w:val="0"/>
          <w:numId w:val="0"/>
        </w:numPr>
        <w:spacing w:line="600" w:lineRule="exact"/>
        <w:ind w:firstLine="642"/>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五、</w:t>
      </w:r>
      <w:r>
        <w:rPr>
          <w:rFonts w:hint="eastAsia" w:ascii="仿宋" w:hAnsi="仿宋" w:eastAsia="仿宋" w:cs="仿宋"/>
          <w:b/>
          <w:sz w:val="32"/>
          <w:szCs w:val="32"/>
          <w:lang w:eastAsia="zh-CN"/>
        </w:rPr>
        <w:t>山梨酸及其钾盐（以山梨酸计）</w:t>
      </w:r>
    </w:p>
    <w:p>
      <w:pPr>
        <w:numPr>
          <w:ilvl w:val="0"/>
          <w:numId w:val="0"/>
        </w:numPr>
        <w:spacing w:line="560" w:lineRule="exact"/>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山梨酸及其钾盐是食品工业中常见的一种防腐保鲜剂，对霉菌、酵母和细菌有较好的抑制作用。《食品安全国家标准食品添加剂使用标准》（GB 2760—2014）中规定，山梨酸及其钾盐（以山梨酸计）在发酵面制品中不得使用。山梨酸及其钾盐的安全性较高，山梨酸在人体内参与新陈代谢过程，并被人体消化和吸收，产生二氧化碳和水。若长期过量食入山梨酸超标的食品，在一定程度上会抑制骨骼生长，危害肾、肝脏的健康。</w:t>
      </w:r>
    </w:p>
    <w:p>
      <w:pPr>
        <w:numPr>
          <w:ilvl w:val="0"/>
          <w:numId w:val="0"/>
        </w:numPr>
        <w:spacing w:line="600" w:lineRule="exact"/>
        <w:ind w:firstLine="642"/>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六、</w:t>
      </w:r>
      <w:r>
        <w:rPr>
          <w:rFonts w:hint="eastAsia" w:ascii="仿宋" w:hAnsi="仿宋" w:eastAsia="仿宋" w:cs="仿宋"/>
          <w:b/>
          <w:sz w:val="32"/>
          <w:szCs w:val="32"/>
          <w:lang w:eastAsia="zh-CN"/>
        </w:rPr>
        <w:t>苯甲酸及其钠盐(以苯甲酸计)</w:t>
      </w:r>
    </w:p>
    <w:p>
      <w:pPr>
        <w:numPr>
          <w:ilvl w:val="0"/>
          <w:numId w:val="0"/>
        </w:numPr>
        <w:spacing w:line="600" w:lineRule="exact"/>
        <w:rPr>
          <w:rFonts w:hint="eastAsia" w:ascii="仿宋" w:hAnsi="仿宋" w:eastAsia="仿宋" w:cs="仿宋"/>
          <w:b/>
          <w:sz w:val="32"/>
          <w:szCs w:val="32"/>
          <w:lang w:eastAsia="zh-CN"/>
        </w:rPr>
      </w:pPr>
      <w:r>
        <w:rPr>
          <w:rFonts w:hint="eastAsia" w:ascii="仿宋" w:hAnsi="仿宋" w:eastAsia="仿宋" w:cs="仿宋"/>
          <w:b w:val="0"/>
          <w:bCs w:val="0"/>
          <w:kern w:val="2"/>
          <w:sz w:val="32"/>
          <w:szCs w:val="32"/>
          <w:lang w:val="en-US" w:eastAsia="zh-CN" w:bidi="ar-SA"/>
        </w:rPr>
        <w:t xml:space="preserve">    苯甲酸及其钠盐是食品工业中常见的一种防腐保鲜剂，对霉菌、酵母和细菌有较好的抑制作用。安全性较高，少量苯甲酸对人体无毒害，可随尿液排出体外，在人体内不会蓄积。若长期过量食入苯甲酸超标的食品可能会对肝脏功能产生一定影响。</w:t>
      </w:r>
    </w:p>
    <w:p>
      <w:pPr>
        <w:numPr>
          <w:ilvl w:val="0"/>
          <w:numId w:val="0"/>
        </w:numPr>
        <w:spacing w:line="600" w:lineRule="exact"/>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七、</w:t>
      </w:r>
      <w:r>
        <w:rPr>
          <w:rFonts w:hint="eastAsia" w:ascii="仿宋" w:hAnsi="仿宋" w:eastAsia="仿宋" w:cs="仿宋"/>
          <w:b/>
          <w:sz w:val="32"/>
          <w:szCs w:val="32"/>
          <w:lang w:eastAsia="zh-CN"/>
        </w:rPr>
        <w:t>恩诺沙星（含环丙沙星）</w:t>
      </w:r>
    </w:p>
    <w:p>
      <w:pPr>
        <w:numPr>
          <w:ilvl w:val="0"/>
          <w:numId w:val="0"/>
        </w:numPr>
        <w:spacing w:line="600" w:lineRule="exac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恩诺沙星是一类人工合成的广谱抗菌药，是动物专属用药，用于治疗动物的皮肤感染、呼吸道感染等。《动物性食品中兽药最高残留限量》（农业部公告第235号）中规定，恩诺沙星（最大残留限量以恩诺沙星和环丙沙星之和计）可用于猪、牛、羊、兔、禽、鱼等食用畜禽和水产动物，但在产蛋鸡中禁用（鸡蛋中不得检出），长期食用恩诺沙星残留量较高的食品，对人体健康有一定风险。</w:t>
      </w:r>
    </w:p>
    <w:p>
      <w:pPr>
        <w:numPr>
          <w:ilvl w:val="0"/>
          <w:numId w:val="0"/>
        </w:numPr>
        <w:spacing w:line="600" w:lineRule="exact"/>
        <w:ind w:firstLine="640"/>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八、</w:t>
      </w:r>
      <w:r>
        <w:rPr>
          <w:rFonts w:hint="eastAsia" w:ascii="仿宋" w:hAnsi="仿宋" w:eastAsia="仿宋" w:cs="仿宋"/>
          <w:b/>
          <w:sz w:val="32"/>
          <w:szCs w:val="32"/>
          <w:lang w:eastAsia="zh-CN"/>
        </w:rPr>
        <w:t>二氧化硫残留量</w:t>
      </w:r>
    </w:p>
    <w:p>
      <w:pPr>
        <w:widowControl w:val="0"/>
        <w:numPr>
          <w:ilvl w:val="0"/>
          <w:numId w:val="0"/>
        </w:numPr>
        <w:spacing w:line="600" w:lineRule="exact"/>
        <w:jc w:val="both"/>
        <w:rPr>
          <w:rFonts w:hint="eastAsia" w:ascii="仿宋_GB2312" w:hAnsi="宋体" w:eastAsia="仿宋_GB2312"/>
          <w:b/>
          <w:bCs/>
          <w:sz w:val="32"/>
          <w:szCs w:val="32"/>
          <w:lang w:val="en-US" w:eastAsia="zh-CN"/>
        </w:rPr>
      </w:pPr>
      <w:r>
        <w:rPr>
          <w:rFonts w:hint="eastAsia" w:ascii="仿宋" w:hAnsi="仿宋" w:eastAsia="仿宋" w:cs="仿宋"/>
          <w:b w:val="0"/>
          <w:bCs w:val="0"/>
          <w:kern w:val="2"/>
          <w:sz w:val="32"/>
          <w:szCs w:val="32"/>
          <w:lang w:val="en-US" w:eastAsia="zh-CN" w:bidi="ar-SA"/>
        </w:rPr>
        <w:t xml:space="preserve">    二氧化硫是国内外允许使用的一种食品添加剂，通常情况下该物质以焦亚硫酸钾、焦亚硫酸钠、亚硫酸钠、亚硫酸氢钠、低亚硫酸钠等亚硫酸盐的形式添加于食品中，发挥护色、防腐、漂白和抗氧化的作用。按我国《食品安全国家标准 食品添加剂使用标准》（GB 2760-2014）规定的范围和使用量使用是安全可靠的，少量二氧化硫进入人体内后最终转化为硫酸盐并随尿液排出体外，不会对身体带来健康危害；但若过量摄入，容易产生过敏，可能会引起恶心、呕吐等症状。</w:t>
      </w:r>
    </w:p>
    <w:p>
      <w:pPr>
        <w:numPr>
          <w:ilvl w:val="0"/>
          <w:numId w:val="0"/>
        </w:numPr>
        <w:spacing w:line="60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val="en-US" w:eastAsia="zh-CN"/>
        </w:rPr>
        <w:t xml:space="preserve">    九、</w:t>
      </w:r>
      <w:r>
        <w:rPr>
          <w:rFonts w:hint="eastAsia" w:ascii="仿宋_GB2312" w:hAnsi="宋体" w:eastAsia="仿宋_GB2312"/>
          <w:b/>
          <w:bCs/>
          <w:sz w:val="32"/>
          <w:szCs w:val="32"/>
          <w:lang w:eastAsia="zh-CN"/>
        </w:rPr>
        <w:t>防腐剂混合使用时各自用量占其最大使用量的比例之和</w:t>
      </w:r>
    </w:p>
    <w:p>
      <w:pPr>
        <w:numPr>
          <w:ilvl w:val="0"/>
          <w:numId w:val="0"/>
        </w:numPr>
        <w:spacing w:line="600" w:lineRule="exact"/>
        <w:rPr>
          <w:rFonts w:hint="eastAsia" w:ascii="仿宋_GB2312" w:hAnsi="宋体" w:eastAsia="仿宋_GB2312"/>
          <w:b/>
          <w:bCs/>
          <w:sz w:val="32"/>
          <w:szCs w:val="32"/>
          <w:lang w:eastAsia="zh-CN"/>
        </w:rPr>
      </w:pPr>
      <w:r>
        <w:rPr>
          <w:rFonts w:hint="eastAsia" w:ascii="仿宋_GB2312" w:hAnsi="宋体" w:eastAsia="仿宋_GB2312"/>
          <w:b/>
          <w:bCs/>
          <w:sz w:val="32"/>
          <w:szCs w:val="32"/>
          <w:lang w:val="en-US" w:eastAsia="zh-CN"/>
        </w:rPr>
        <w:t xml:space="preserve">    </w:t>
      </w:r>
      <w:r>
        <w:rPr>
          <w:rFonts w:hint="eastAsia" w:ascii="仿宋" w:hAnsi="仿宋" w:eastAsia="仿宋" w:cs="仿宋"/>
          <w:b w:val="0"/>
          <w:bCs w:val="0"/>
          <w:kern w:val="2"/>
          <w:sz w:val="32"/>
          <w:szCs w:val="32"/>
          <w:lang w:val="en-US" w:eastAsia="zh-CN" w:bidi="ar-SA"/>
        </w:rPr>
        <w:t>防腐剂是以保持食品原有品质和营养价值为目的的食品添加剂，它能抑制微生物的生长繁殖，防止食品腐败变质从而延长保质期。《食品安全国家标准 食品添加剂使用标准》（GB2760-2014）中不仅规定了我国在食品中允许添加的某一添加剂的种类、使用量或残留量，而且规定了同一功能的防腐剂在混合使用时，各自用量占其最大使用量的比例之和不应超过1。长期过量食用防腐剂超标的食品，会对人体健康造成一定影响。</w:t>
      </w:r>
    </w:p>
    <w:p>
      <w:pPr>
        <w:widowControl w:val="0"/>
        <w:numPr>
          <w:ilvl w:val="0"/>
          <w:numId w:val="0"/>
        </w:numPr>
        <w:spacing w:line="600" w:lineRule="exact"/>
        <w:ind w:firstLine="642"/>
        <w:jc w:val="both"/>
        <w:rPr>
          <w:rFonts w:hint="eastAsia" w:ascii="仿宋_GB2312" w:hAnsi="宋体" w:eastAsia="仿宋_GB2312"/>
          <w:b/>
          <w:bCs/>
          <w:sz w:val="32"/>
          <w:szCs w:val="32"/>
          <w:lang w:eastAsia="zh-CN"/>
        </w:rPr>
      </w:pPr>
      <w:r>
        <w:rPr>
          <w:rFonts w:hint="eastAsia" w:ascii="仿宋_GB2312" w:hAnsi="宋体" w:eastAsia="仿宋_GB2312"/>
          <w:b/>
          <w:bCs/>
          <w:sz w:val="32"/>
          <w:szCs w:val="32"/>
          <w:lang w:val="en-US" w:eastAsia="zh-CN"/>
        </w:rPr>
        <w:t>十、</w:t>
      </w:r>
      <w:r>
        <w:rPr>
          <w:rFonts w:hint="eastAsia" w:ascii="仿宋_GB2312" w:hAnsi="宋体" w:eastAsia="仿宋_GB2312"/>
          <w:b/>
          <w:bCs/>
          <w:sz w:val="32"/>
          <w:szCs w:val="32"/>
          <w:lang w:eastAsia="zh-CN"/>
        </w:rPr>
        <w:t>过氧化值（以脂肪计）</w:t>
      </w:r>
    </w:p>
    <w:p>
      <w:pPr>
        <w:widowControl w:val="0"/>
        <w:numPr>
          <w:ilvl w:val="0"/>
          <w:numId w:val="0"/>
        </w:numPr>
        <w:spacing w:line="600" w:lineRule="exact"/>
        <w:ind w:firstLine="642"/>
        <w:jc w:val="both"/>
        <w:rPr>
          <w:rFonts w:hint="eastAsia" w:ascii="仿宋_GB2312" w:hAnsi="宋体" w:eastAsia="仿宋_GB2312"/>
          <w:b/>
          <w:bCs/>
          <w:sz w:val="32"/>
          <w:szCs w:val="32"/>
          <w:lang w:val="en-US" w:eastAsia="zh-CN"/>
        </w:rPr>
      </w:pPr>
      <w:r>
        <w:rPr>
          <w:rFonts w:hint="eastAsia" w:ascii="仿宋" w:hAnsi="仿宋" w:eastAsia="仿宋" w:cs="仿宋"/>
          <w:b w:val="0"/>
          <w:bCs w:val="0"/>
          <w:kern w:val="2"/>
          <w:sz w:val="32"/>
          <w:szCs w:val="32"/>
          <w:lang w:val="en-US" w:eastAsia="zh-CN" w:bidi="ar-SA"/>
        </w:rPr>
        <w:t>过氧化值主要反映油脂是否氧化变质，过氧化值升高是油脂酸败的早期指标。随着油脂氧化，过氧化值会逐步升高，一般不会影响人体健康，但过高时可能会导致肠胃不适、腹泻等症状。</w:t>
      </w:r>
    </w:p>
    <w:p>
      <w:pPr>
        <w:numPr>
          <w:ilvl w:val="0"/>
          <w:numId w:val="0"/>
        </w:numPr>
        <w:spacing w:line="600" w:lineRule="exact"/>
        <w:ind w:firstLine="642"/>
        <w:rPr>
          <w:rFonts w:hint="eastAsia" w:ascii="仿宋_GB2312" w:hAnsi="宋体" w:eastAsia="仿宋_GB2312"/>
          <w:b/>
          <w:bCs/>
          <w:sz w:val="32"/>
          <w:szCs w:val="32"/>
          <w:vertAlign w:val="subscript"/>
          <w:lang w:eastAsia="zh-CN"/>
        </w:rPr>
      </w:pPr>
      <w:r>
        <w:rPr>
          <w:rFonts w:hint="eastAsia" w:ascii="仿宋_GB2312" w:hAnsi="宋体" w:eastAsia="仿宋_GB2312"/>
          <w:b/>
          <w:bCs/>
          <w:sz w:val="32"/>
          <w:szCs w:val="32"/>
          <w:lang w:val="en-US" w:eastAsia="zh-CN"/>
        </w:rPr>
        <w:t>十一、</w:t>
      </w:r>
      <w:r>
        <w:rPr>
          <w:rFonts w:hint="eastAsia" w:ascii="仿宋_GB2312" w:hAnsi="宋体" w:eastAsia="仿宋_GB2312"/>
          <w:b/>
          <w:bCs/>
          <w:sz w:val="32"/>
          <w:szCs w:val="32"/>
          <w:lang w:eastAsia="zh-CN"/>
        </w:rPr>
        <w:t>黄曲霉毒素B</w:t>
      </w:r>
      <w:r>
        <w:rPr>
          <w:rFonts w:hint="eastAsia" w:ascii="仿宋_GB2312" w:hAnsi="宋体" w:eastAsia="仿宋_GB2312"/>
          <w:b/>
          <w:bCs/>
          <w:sz w:val="32"/>
          <w:szCs w:val="32"/>
          <w:vertAlign w:val="subscript"/>
          <w:lang w:eastAsia="zh-CN"/>
        </w:rPr>
        <w:t>1</w:t>
      </w:r>
    </w:p>
    <w:p>
      <w:pPr>
        <w:spacing w:line="60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黄曲霉毒素B</w:t>
      </w:r>
      <w:r>
        <w:rPr>
          <w:rFonts w:hint="eastAsia" w:ascii="仿宋" w:hAnsi="仿宋" w:eastAsia="仿宋" w:cs="仿宋"/>
          <w:b w:val="0"/>
          <w:bCs w:val="0"/>
          <w:kern w:val="2"/>
          <w:sz w:val="32"/>
          <w:szCs w:val="32"/>
          <w:vertAlign w:val="subscript"/>
          <w:lang w:val="en-US" w:eastAsia="zh-CN" w:bidi="ar-SA"/>
        </w:rPr>
        <w:t>1</w:t>
      </w:r>
      <w:r>
        <w:rPr>
          <w:rFonts w:hint="eastAsia" w:ascii="仿宋" w:hAnsi="仿宋" w:eastAsia="仿宋" w:cs="仿宋"/>
          <w:b w:val="0"/>
          <w:bCs w:val="0"/>
          <w:kern w:val="2"/>
          <w:sz w:val="32"/>
          <w:szCs w:val="32"/>
          <w:lang w:val="en-US" w:eastAsia="zh-CN" w:bidi="ar-SA"/>
        </w:rPr>
        <w:t>是一种强致癌性的化学物质，其毒性作用主要是对肝脏的损害，花生、玉米等食品储存不当容易污染，这些食品常用于生产食用油。《食品安全国家标准 食品中真菌毒素限量》（GB 2761-2017）中规定花生油中黄曲霉毒素B</w:t>
      </w:r>
      <w:r>
        <w:rPr>
          <w:rFonts w:hint="eastAsia" w:ascii="仿宋" w:hAnsi="仿宋" w:eastAsia="仿宋" w:cs="仿宋"/>
          <w:b w:val="0"/>
          <w:bCs w:val="0"/>
          <w:kern w:val="2"/>
          <w:sz w:val="32"/>
          <w:szCs w:val="32"/>
          <w:vertAlign w:val="subscript"/>
          <w:lang w:val="en-US" w:eastAsia="zh-CN" w:bidi="ar-SA"/>
        </w:rPr>
        <w:t>1</w:t>
      </w:r>
      <w:r>
        <w:rPr>
          <w:rFonts w:hint="eastAsia" w:ascii="仿宋" w:hAnsi="仿宋" w:eastAsia="仿宋" w:cs="仿宋"/>
          <w:b w:val="0"/>
          <w:bCs w:val="0"/>
          <w:kern w:val="2"/>
          <w:sz w:val="32"/>
          <w:szCs w:val="32"/>
          <w:lang w:val="en-US" w:eastAsia="zh-CN" w:bidi="ar-SA"/>
        </w:rPr>
        <w:t>限量为20μg/kg。导致黄曲霉毒素B</w:t>
      </w:r>
      <w:r>
        <w:rPr>
          <w:rFonts w:hint="eastAsia" w:ascii="仿宋" w:hAnsi="仿宋" w:eastAsia="仿宋" w:cs="仿宋"/>
          <w:b w:val="0"/>
          <w:bCs w:val="0"/>
          <w:kern w:val="2"/>
          <w:sz w:val="32"/>
          <w:szCs w:val="32"/>
          <w:vertAlign w:val="subscript"/>
          <w:lang w:val="en-US" w:eastAsia="zh-CN" w:bidi="ar-SA"/>
        </w:rPr>
        <w:t>1</w:t>
      </w:r>
      <w:r>
        <w:rPr>
          <w:rFonts w:hint="eastAsia" w:ascii="仿宋" w:hAnsi="仿宋" w:eastAsia="仿宋" w:cs="仿宋"/>
          <w:b w:val="0"/>
          <w:bCs w:val="0"/>
          <w:kern w:val="2"/>
          <w:sz w:val="32"/>
          <w:szCs w:val="32"/>
          <w:lang w:val="en-US" w:eastAsia="zh-CN" w:bidi="ar-SA"/>
        </w:rPr>
        <w:t>不合格的原因可能是原料在采收和储运过程中温度、湿度等环境条件控制不当，导致霉变、腐烂，企业生产前对原料把关不严；精炼工艺不达标或工艺控制不当等导致。或者是销售者储存运输不当：如存储环境不适宜，食品易腐败生霉。</w:t>
      </w:r>
    </w:p>
    <w:p>
      <w:pPr>
        <w:numPr>
          <w:ilvl w:val="0"/>
          <w:numId w:val="0"/>
        </w:numPr>
        <w:spacing w:line="600" w:lineRule="exact"/>
        <w:jc w:val="left"/>
        <w:rPr>
          <w:rFonts w:hint="eastAsia" w:ascii="仿宋" w:hAnsi="仿宋" w:eastAsia="仿宋" w:cs="仿宋"/>
          <w:b/>
          <w:bCs/>
          <w:kern w:val="2"/>
          <w:sz w:val="32"/>
          <w:szCs w:val="32"/>
          <w:lang w:val="en-US" w:eastAsia="zh-CN" w:bidi="ar-SA"/>
        </w:rPr>
      </w:pPr>
      <w:r>
        <w:rPr>
          <w:rFonts w:hint="eastAsia" w:ascii="仿宋_GB2312" w:hAnsi="宋体" w:eastAsia="仿宋_GB2312"/>
          <w:b/>
          <w:bCs/>
          <w:sz w:val="32"/>
          <w:szCs w:val="32"/>
          <w:vertAlign w:val="baseline"/>
          <w:lang w:val="en-US" w:eastAsia="zh-CN"/>
        </w:rPr>
        <w:t xml:space="preserve">    十二、</w:t>
      </w:r>
      <w:r>
        <w:rPr>
          <w:rFonts w:hint="eastAsia" w:ascii="仿宋_GB2312" w:hAnsi="宋体" w:eastAsia="仿宋_GB2312"/>
          <w:b/>
          <w:bCs/>
          <w:sz w:val="32"/>
          <w:szCs w:val="32"/>
          <w:vertAlign w:val="baseline"/>
          <w:lang w:eastAsia="zh-CN"/>
        </w:rPr>
        <w:t>磺胺类（总量）</w:t>
      </w:r>
    </w:p>
    <w:p>
      <w:pPr>
        <w:numPr>
          <w:ilvl w:val="0"/>
          <w:numId w:val="0"/>
        </w:numPr>
        <w:spacing w:line="600" w:lineRule="exact"/>
        <w:jc w:val="left"/>
        <w:rPr>
          <w:rFonts w:hint="eastAsia" w:ascii="仿宋" w:hAnsi="仿宋" w:eastAsia="仿宋" w:cs="仿宋"/>
          <w:b w:val="0"/>
          <w:bCs w:val="0"/>
          <w:kern w:val="2"/>
          <w:sz w:val="32"/>
          <w:szCs w:val="32"/>
          <w:lang w:val="en-US" w:eastAsia="zh-CN" w:bidi="ar-SA"/>
        </w:rPr>
      </w:pPr>
      <w:r>
        <w:rPr>
          <w:rFonts w:hint="eastAsia" w:ascii="仿宋_GB2312" w:hAnsi="宋体" w:eastAsia="仿宋_GB2312"/>
          <w:sz w:val="32"/>
          <w:szCs w:val="32"/>
          <w:vertAlign w:val="baseline"/>
          <w:lang w:val="en-US" w:eastAsia="zh-CN"/>
        </w:rPr>
        <w:t xml:space="preserve">    </w:t>
      </w:r>
      <w:r>
        <w:rPr>
          <w:rFonts w:hint="eastAsia" w:ascii="仿宋" w:hAnsi="仿宋" w:eastAsia="仿宋" w:cs="仿宋"/>
          <w:b w:val="0"/>
          <w:bCs w:val="0"/>
          <w:kern w:val="2"/>
          <w:sz w:val="32"/>
          <w:szCs w:val="32"/>
          <w:lang w:val="en-US" w:eastAsia="zh-CN" w:bidi="ar-SA"/>
        </w:rPr>
        <w:t>磺胺类药物是合成的广谱抑菌药，对大多数革兰氏阳性和许多革兰氏阴性细菌有效，对于治疗禽类球虫病和鸡白细胞虫病疗效较好。鉴于长期食用可能导致的健康危害，农业部规定了“该类药物在动物肌肉中的最大残留限量为100μg/kg”。磺胺类药物在动物体内作用时间和代谢时间较长，人体长期摄入可能导致泌尿系统和肝脏损伤，以及过敏反应等。</w:t>
      </w:r>
    </w:p>
    <w:p>
      <w:pPr>
        <w:numPr>
          <w:ilvl w:val="0"/>
          <w:numId w:val="0"/>
        </w:numPr>
        <w:spacing w:line="600" w:lineRule="exact"/>
        <w:ind w:firstLine="640"/>
        <w:jc w:val="left"/>
        <w:rPr>
          <w:rFonts w:hint="eastAsia" w:ascii="仿宋_GB2312" w:hAnsi="宋体" w:eastAsia="仿宋_GB2312"/>
          <w:b/>
          <w:bCs/>
          <w:sz w:val="32"/>
          <w:szCs w:val="32"/>
          <w:vertAlign w:val="baseline"/>
          <w:lang w:eastAsia="zh-CN"/>
        </w:rPr>
      </w:pPr>
      <w:r>
        <w:rPr>
          <w:rFonts w:hint="eastAsia" w:ascii="仿宋_GB2312" w:hAnsi="宋体" w:eastAsia="仿宋_GB2312"/>
          <w:b/>
          <w:bCs/>
          <w:sz w:val="32"/>
          <w:szCs w:val="32"/>
          <w:vertAlign w:val="baseline"/>
          <w:lang w:val="en-US" w:eastAsia="zh-CN"/>
        </w:rPr>
        <w:t>十三、</w:t>
      </w:r>
      <w:r>
        <w:rPr>
          <w:rFonts w:hint="eastAsia" w:ascii="仿宋_GB2312" w:hAnsi="宋体" w:eastAsia="仿宋_GB2312"/>
          <w:b/>
          <w:bCs/>
          <w:sz w:val="32"/>
          <w:szCs w:val="32"/>
          <w:vertAlign w:val="baseline"/>
          <w:lang w:eastAsia="zh-CN"/>
        </w:rPr>
        <w:t>酒精度</w:t>
      </w:r>
    </w:p>
    <w:p>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酒精度又叫酒度，酒精度是酒类产品的一个重要理化指标，含量不达标会影响产品的品质。酒精度不合格原因可能是企业生产工艺控制不严格，无法有效控制酒精度的高低；企业的检验器具未能准确计量，检验结果出现偏差的情况；或者包装不严密造成酒精挥发，导致酒精度降低以致不合格。</w:t>
      </w:r>
    </w:p>
    <w:p>
      <w:pPr>
        <w:numPr>
          <w:ilvl w:val="0"/>
          <w:numId w:val="0"/>
        </w:numPr>
        <w:spacing w:line="600" w:lineRule="exact"/>
        <w:jc w:val="left"/>
        <w:rPr>
          <w:rFonts w:hint="eastAsia" w:ascii="仿宋" w:hAnsi="仿宋" w:eastAsia="仿宋" w:cs="仿宋"/>
          <w:b w:val="0"/>
          <w:bCs w:val="0"/>
          <w:kern w:val="2"/>
          <w:sz w:val="32"/>
          <w:szCs w:val="32"/>
          <w:lang w:val="en-US" w:eastAsia="zh-CN" w:bidi="ar-SA"/>
        </w:rPr>
      </w:pPr>
      <w:r>
        <w:rPr>
          <w:rFonts w:hint="eastAsia" w:ascii="仿宋_GB2312" w:hAnsi="宋体" w:eastAsia="仿宋_GB2312"/>
          <w:b/>
          <w:bCs/>
          <w:sz w:val="32"/>
          <w:szCs w:val="32"/>
          <w:vertAlign w:val="baseline"/>
          <w:lang w:val="en-US" w:eastAsia="zh-CN"/>
        </w:rPr>
        <w:t xml:space="preserve">    十四、</w:t>
      </w:r>
      <w:r>
        <w:rPr>
          <w:rFonts w:hint="eastAsia" w:ascii="仿宋_GB2312" w:hAnsi="宋体" w:eastAsia="仿宋_GB2312"/>
          <w:b/>
          <w:bCs/>
          <w:sz w:val="32"/>
          <w:szCs w:val="32"/>
          <w:vertAlign w:val="baseline"/>
          <w:lang w:eastAsia="zh-CN"/>
        </w:rPr>
        <w:t>孔雀石绿(以孔雀石绿及隐色孔雀石绿之和计)</w:t>
      </w:r>
      <w:r>
        <w:rPr>
          <w:rFonts w:hint="eastAsia" w:ascii="仿宋_GB2312" w:hAnsi="宋体" w:eastAsia="仿宋_GB2312"/>
          <w:b/>
          <w:bCs/>
          <w:sz w:val="32"/>
          <w:szCs w:val="32"/>
          <w:vertAlign w:val="baseline"/>
          <w:lang w:val="en-US" w:eastAsia="zh-CN"/>
        </w:rPr>
        <w:t xml:space="preserve"> </w:t>
      </w:r>
      <w:r>
        <w:rPr>
          <w:rFonts w:hint="eastAsia" w:ascii="仿宋_GB2312" w:hAnsi="宋体" w:eastAsia="仿宋_GB2312"/>
          <w:sz w:val="32"/>
          <w:szCs w:val="32"/>
          <w:vertAlign w:val="baseline"/>
          <w:lang w:val="en-US" w:eastAsia="zh-CN"/>
        </w:rPr>
        <w:t xml:space="preserve"> </w:t>
      </w:r>
    </w:p>
    <w:p>
      <w:pPr>
        <w:numPr>
          <w:ilvl w:val="0"/>
          <w:numId w:val="0"/>
        </w:numPr>
        <w:spacing w:line="600" w:lineRule="exact"/>
        <w:jc w:val="left"/>
        <w:rPr>
          <w:rFonts w:hint="eastAsia" w:ascii="仿宋" w:hAnsi="仿宋" w:eastAsia="仿宋" w:cs="仿宋"/>
          <w:b w:val="0"/>
          <w:bCs w:val="0"/>
          <w:kern w:val="2"/>
          <w:sz w:val="32"/>
          <w:szCs w:val="32"/>
          <w:lang w:val="en-US" w:eastAsia="zh-CN" w:bidi="ar-SA"/>
        </w:rPr>
      </w:pPr>
      <w:r>
        <w:rPr>
          <w:rFonts w:hint="eastAsia" w:ascii="仿宋_GB2312" w:hAnsi="宋体" w:eastAsia="仿宋_GB2312"/>
          <w:sz w:val="32"/>
          <w:szCs w:val="32"/>
          <w:vertAlign w:val="baseline"/>
          <w:lang w:val="en-US" w:eastAsia="zh-CN"/>
        </w:rPr>
        <w:t xml:space="preserve">    </w:t>
      </w:r>
      <w:r>
        <w:rPr>
          <w:rFonts w:hint="eastAsia" w:ascii="仿宋" w:hAnsi="仿宋" w:eastAsia="仿宋" w:cs="仿宋"/>
          <w:b w:val="0"/>
          <w:bCs w:val="0"/>
          <w:kern w:val="2"/>
          <w:sz w:val="32"/>
          <w:szCs w:val="32"/>
          <w:lang w:val="en-US" w:eastAsia="zh-CN" w:bidi="ar-SA"/>
        </w:rPr>
        <w:t>孔雀石绿（MG）为三苯甲烷类染料，因价格低廉、使用方便，常用于鱼类水霉病等寄生虫病的防治或作为消毒剂用于鲜活鱼类运输过程中，以延长鱼类的存活时间。实验研究表明，孔雀石绿进入人或动物机体后,可以通过生物转化，还原代谢成脂溶性的隐色孔雀石绿（LMG）。LMG具有毒性且容易残留，长期摄入对健康有一定的危害。</w:t>
      </w:r>
    </w:p>
    <w:p>
      <w:pPr>
        <w:numPr>
          <w:ilvl w:val="0"/>
          <w:numId w:val="0"/>
        </w:numPr>
        <w:spacing w:line="600" w:lineRule="exact"/>
        <w:jc w:val="left"/>
        <w:rPr>
          <w:rFonts w:hint="eastAsia" w:ascii="仿宋_GB2312" w:hAnsi="宋体" w:eastAsia="仿宋_GB2312"/>
          <w:sz w:val="32"/>
          <w:szCs w:val="32"/>
          <w:vertAlign w:val="baseline"/>
          <w:lang w:eastAsia="zh-CN"/>
        </w:rPr>
      </w:pPr>
      <w:r>
        <w:rPr>
          <w:rFonts w:hint="eastAsia" w:ascii="仿宋_GB2312" w:hAnsi="宋体" w:eastAsia="仿宋_GB2312"/>
          <w:sz w:val="32"/>
          <w:szCs w:val="32"/>
          <w:vertAlign w:val="baseline"/>
          <w:lang w:val="en-US" w:eastAsia="zh-CN"/>
        </w:rPr>
        <w:t xml:space="preserve">   </w:t>
      </w:r>
      <w:r>
        <w:rPr>
          <w:rFonts w:hint="eastAsia" w:ascii="仿宋_GB2312" w:hAnsi="宋体" w:eastAsia="仿宋_GB2312"/>
          <w:b/>
          <w:bCs/>
          <w:sz w:val="32"/>
          <w:szCs w:val="32"/>
          <w:vertAlign w:val="baseline"/>
          <w:lang w:val="en-US" w:eastAsia="zh-CN"/>
        </w:rPr>
        <w:t>十五、</w:t>
      </w:r>
      <w:r>
        <w:rPr>
          <w:rFonts w:hint="eastAsia" w:ascii="仿宋_GB2312" w:hAnsi="宋体" w:eastAsia="仿宋_GB2312"/>
          <w:b/>
          <w:bCs/>
          <w:sz w:val="32"/>
          <w:szCs w:val="32"/>
          <w:vertAlign w:val="baseline"/>
          <w:lang w:eastAsia="zh-CN"/>
        </w:rPr>
        <w:t>铅（以Pb计）</w:t>
      </w:r>
    </w:p>
    <w:p>
      <w:pPr>
        <w:numPr>
          <w:ilvl w:val="0"/>
          <w:numId w:val="0"/>
        </w:numPr>
        <w:spacing w:line="600" w:lineRule="exact"/>
        <w:ind w:firstLine="640"/>
        <w:jc w:val="lef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铅是一种自然界中广泛存在的重金属元素，具有蓄积性。人体若长期大量摄入铅含量超标的食品，铅会蓄积在体内，可能影响神经系统、智力发育等。我国《食品安全国家标准 食品中污染物限量》（GB 2762-2017）规定香辛料类中铅限量值为3.0mg/kg（以Pb计）。本次抽检铅项目不合格原因可能是种植过程中环境污染带入。</w:t>
      </w:r>
    </w:p>
    <w:p>
      <w:pPr>
        <w:numPr>
          <w:ilvl w:val="0"/>
          <w:numId w:val="0"/>
        </w:numPr>
        <w:spacing w:line="600" w:lineRule="exact"/>
        <w:jc w:val="left"/>
        <w:rPr>
          <w:rFonts w:hint="eastAsia" w:ascii="仿宋_GB2312" w:hAnsi="宋体" w:eastAsia="仿宋_GB2312"/>
          <w:b/>
          <w:bCs/>
          <w:sz w:val="32"/>
          <w:szCs w:val="32"/>
          <w:vertAlign w:val="baseline"/>
          <w:lang w:eastAsia="zh-CN"/>
        </w:rPr>
      </w:pPr>
      <w:r>
        <w:rPr>
          <w:rFonts w:hint="eastAsia" w:ascii="仿宋_GB2312" w:hAnsi="宋体" w:eastAsia="仿宋_GB2312"/>
          <w:b/>
          <w:bCs/>
          <w:sz w:val="32"/>
          <w:szCs w:val="32"/>
          <w:vertAlign w:val="baseline"/>
          <w:lang w:val="en-US" w:eastAsia="zh-CN"/>
        </w:rPr>
        <w:t xml:space="preserve">    十六、</w:t>
      </w:r>
      <w:r>
        <w:rPr>
          <w:rFonts w:hint="eastAsia" w:ascii="仿宋_GB2312" w:hAnsi="宋体" w:eastAsia="仿宋_GB2312"/>
          <w:b/>
          <w:bCs/>
          <w:sz w:val="32"/>
          <w:szCs w:val="32"/>
          <w:vertAlign w:val="baseline"/>
          <w:lang w:eastAsia="zh-CN"/>
        </w:rPr>
        <w:t>甜蜜素(以环己基氨基磺酸计)</w:t>
      </w:r>
    </w:p>
    <w:p>
      <w:pPr>
        <w:numPr>
          <w:ilvl w:val="0"/>
          <w:numId w:val="0"/>
        </w:numPr>
        <w:spacing w:line="600" w:lineRule="exact"/>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环己基氨基磺酸钠（又名甜蜜素）是一种常用甜味剂，其甜度是蔗糖的30～40倍。作为非营养型甜味剂，可广泛用于面包、糕点、饮料、配制酒及蜜饯等各种食品中。如果长期食用甜蜜素含量超标的食品，会对人体健康造成一定影响。</w:t>
      </w:r>
    </w:p>
    <w:p>
      <w:pPr>
        <w:numPr>
          <w:ilvl w:val="0"/>
          <w:numId w:val="0"/>
        </w:numPr>
        <w:spacing w:line="600" w:lineRule="exact"/>
        <w:ind w:firstLine="64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十七、</w:t>
      </w:r>
      <w:r>
        <w:rPr>
          <w:rFonts w:hint="eastAsia" w:ascii="仿宋_GB2312" w:hAnsi="宋体" w:eastAsia="仿宋_GB2312"/>
          <w:b/>
          <w:bCs/>
          <w:sz w:val="32"/>
          <w:szCs w:val="32"/>
          <w:vertAlign w:val="baseline"/>
          <w:lang w:eastAsia="zh-CN"/>
        </w:rPr>
        <w:t>五氯酚酸钠(以五氯酚计)</w:t>
      </w:r>
    </w:p>
    <w:p>
      <w:pPr>
        <w:numPr>
          <w:ilvl w:val="0"/>
          <w:numId w:val="0"/>
        </w:numPr>
        <w:spacing w:line="600" w:lineRule="exact"/>
        <w:ind w:firstLine="640"/>
        <w:jc w:val="left"/>
        <w:rPr>
          <w:rFonts w:hint="eastAsia" w:ascii="仿宋" w:hAnsi="仿宋" w:eastAsia="仿宋"/>
          <w:sz w:val="32"/>
          <w:szCs w:val="32"/>
        </w:rPr>
      </w:pPr>
      <w:r>
        <w:rPr>
          <w:rFonts w:ascii="仿宋" w:hAnsi="仿宋" w:eastAsia="仿宋"/>
          <w:sz w:val="32"/>
          <w:szCs w:val="32"/>
        </w:rPr>
        <w:t>五氯酚酸钠属于有机氯农药，是氯代烃类杀虫剂和杀真菌剂。</w:t>
      </w:r>
      <w:r>
        <w:rPr>
          <w:rFonts w:hint="eastAsia" w:ascii="仿宋" w:hAnsi="仿宋" w:eastAsia="仿宋" w:cs="宋体"/>
          <w:kern w:val="0"/>
          <w:sz w:val="32"/>
          <w:szCs w:val="32"/>
          <w:lang w:val="zh-CN"/>
        </w:rPr>
        <w:t>《动物性食品中兽药最高残留限量》</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中华人民共和国农业部公告第</w:t>
      </w:r>
      <w:r>
        <w:rPr>
          <w:rFonts w:ascii="仿宋" w:hAnsi="仿宋" w:eastAsia="仿宋" w:cs="宋体"/>
          <w:kern w:val="0"/>
          <w:sz w:val="32"/>
          <w:szCs w:val="32"/>
          <w:lang w:val="zh-CN"/>
        </w:rPr>
        <w:t>235</w:t>
      </w:r>
      <w:r>
        <w:rPr>
          <w:rFonts w:hint="eastAsia" w:ascii="仿宋" w:hAnsi="仿宋" w:eastAsia="仿宋" w:cs="宋体"/>
          <w:kern w:val="0"/>
          <w:sz w:val="32"/>
          <w:szCs w:val="32"/>
          <w:lang w:val="zh-CN"/>
        </w:rPr>
        <w:t>号</w:t>
      </w:r>
      <w:r>
        <w:rPr>
          <w:rFonts w:ascii="仿宋" w:hAnsi="仿宋" w:eastAsia="仿宋" w:cs="宋体"/>
          <w:kern w:val="0"/>
          <w:sz w:val="32"/>
          <w:szCs w:val="32"/>
          <w:lang w:val="zh-CN"/>
        </w:rPr>
        <w:t>)</w:t>
      </w:r>
      <w:r>
        <w:rPr>
          <w:rFonts w:hint="eastAsia" w:ascii="仿宋" w:hAnsi="仿宋" w:eastAsia="仿宋" w:cs="宋体"/>
          <w:kern w:val="0"/>
          <w:sz w:val="32"/>
          <w:szCs w:val="32"/>
        </w:rPr>
        <w:t xml:space="preserve"> 中规定</w:t>
      </w:r>
      <w:r>
        <w:rPr>
          <w:rFonts w:ascii="仿宋" w:hAnsi="仿宋" w:eastAsia="仿宋" w:cs="宋体"/>
          <w:kern w:val="0"/>
          <w:sz w:val="32"/>
          <w:szCs w:val="32"/>
        </w:rPr>
        <w:t>，</w:t>
      </w:r>
      <w:r>
        <w:rPr>
          <w:rFonts w:ascii="仿宋" w:hAnsi="仿宋" w:eastAsia="仿宋"/>
          <w:sz w:val="32"/>
          <w:szCs w:val="32"/>
        </w:rPr>
        <w:t>五氯酚酸钠</w:t>
      </w:r>
      <w:r>
        <w:rPr>
          <w:rFonts w:hint="eastAsia" w:ascii="仿宋" w:hAnsi="仿宋" w:eastAsia="仿宋"/>
          <w:sz w:val="32"/>
          <w:szCs w:val="32"/>
        </w:rPr>
        <w:t>在</w:t>
      </w:r>
      <w:r>
        <w:rPr>
          <w:rFonts w:ascii="仿宋" w:hAnsi="仿宋" w:eastAsia="仿宋"/>
          <w:sz w:val="32"/>
          <w:szCs w:val="32"/>
        </w:rPr>
        <w:t>食用农产品（</w:t>
      </w:r>
      <w:r>
        <w:rPr>
          <w:rFonts w:hint="eastAsia" w:ascii="仿宋" w:hAnsi="仿宋" w:eastAsia="仿宋"/>
          <w:sz w:val="32"/>
          <w:szCs w:val="32"/>
        </w:rPr>
        <w:t>禽肉</w:t>
      </w:r>
      <w:r>
        <w:rPr>
          <w:rFonts w:ascii="仿宋" w:hAnsi="仿宋" w:eastAsia="仿宋"/>
          <w:sz w:val="32"/>
          <w:szCs w:val="32"/>
        </w:rPr>
        <w:t>）</w:t>
      </w:r>
      <w:r>
        <w:rPr>
          <w:rFonts w:hint="eastAsia" w:ascii="仿宋" w:hAnsi="仿宋" w:eastAsia="仿宋"/>
          <w:sz w:val="32"/>
          <w:szCs w:val="32"/>
        </w:rPr>
        <w:t>中不得检出</w:t>
      </w:r>
      <w:r>
        <w:rPr>
          <w:rFonts w:ascii="仿宋" w:hAnsi="仿宋" w:eastAsia="仿宋"/>
          <w:sz w:val="32"/>
          <w:szCs w:val="32"/>
        </w:rPr>
        <w:t>。</w:t>
      </w:r>
      <w:r>
        <w:rPr>
          <w:rFonts w:hint="eastAsia" w:ascii="仿宋" w:hAnsi="仿宋" w:eastAsia="仿宋"/>
          <w:sz w:val="32"/>
          <w:szCs w:val="32"/>
        </w:rPr>
        <w:t>五氯酚酸钠能抑制生物代谢过程中氧化磷酸化作用, 食用五氯酚酸钠超标的食物会造成人体的肝、肾及中枢神经系统的损害。</w:t>
      </w:r>
    </w:p>
    <w:p>
      <w:pPr>
        <w:numPr>
          <w:ilvl w:val="0"/>
          <w:numId w:val="0"/>
        </w:numPr>
        <w:spacing w:line="600" w:lineRule="exact"/>
        <w:ind w:firstLine="640"/>
        <w:jc w:val="left"/>
        <w:rPr>
          <w:rFonts w:hint="eastAsia" w:ascii="仿宋_GB2312" w:hAnsi="宋体" w:eastAsia="仿宋_GB2312"/>
          <w:b/>
          <w:bCs/>
          <w:sz w:val="32"/>
          <w:szCs w:val="32"/>
          <w:vertAlign w:val="baseline"/>
          <w:lang w:eastAsia="zh-CN"/>
        </w:rPr>
      </w:pPr>
      <w:r>
        <w:rPr>
          <w:rFonts w:hint="eastAsia" w:ascii="仿宋" w:hAnsi="仿宋" w:eastAsia="仿宋"/>
          <w:b/>
          <w:bCs/>
          <w:sz w:val="32"/>
          <w:szCs w:val="32"/>
          <w:lang w:val="en-US" w:eastAsia="zh-CN"/>
        </w:rPr>
        <w:t>十八、</w:t>
      </w:r>
      <w:r>
        <w:rPr>
          <w:rFonts w:hint="eastAsia" w:ascii="仿宋_GB2312" w:hAnsi="宋体" w:eastAsia="仿宋_GB2312"/>
          <w:b/>
          <w:bCs/>
          <w:sz w:val="32"/>
          <w:szCs w:val="32"/>
          <w:vertAlign w:val="baseline"/>
          <w:lang w:eastAsia="zh-CN"/>
        </w:rPr>
        <w:t>氧氟沙星</w:t>
      </w:r>
    </w:p>
    <w:p>
      <w:pPr>
        <w:numPr>
          <w:ilvl w:val="0"/>
          <w:numId w:val="0"/>
        </w:numPr>
        <w:spacing w:line="600" w:lineRule="exact"/>
        <w:ind w:firstLine="640"/>
        <w:jc w:val="left"/>
        <w:rPr>
          <w:rFonts w:hint="eastAsia" w:ascii="Calibri" w:hAnsi="Calibri" w:eastAsia="仿宋_GB2312" w:cs="Times New Roman"/>
          <w:b w:val="0"/>
          <w:bCs w:val="0"/>
          <w:kern w:val="2"/>
          <w:sz w:val="32"/>
          <w:szCs w:val="32"/>
          <w:lang w:val="en-US" w:eastAsia="zh-CN" w:bidi="ar-SA"/>
        </w:rPr>
      </w:pPr>
      <w:r>
        <w:rPr>
          <w:rFonts w:ascii="仿宋" w:hAnsi="仿宋" w:eastAsia="仿宋"/>
          <w:sz w:val="32"/>
          <w:szCs w:val="32"/>
        </w:rPr>
        <w:t>氧氟沙星属于喹诺酮类抗生素，具有广谱抗菌作用，抗菌作用强。《发布在食品动物中停止使用洛美沙星、培氟沙星、氧氟沙星、诺氟沙星4种兽药的决定》（农业部公告第2292号）中规定，自2016年12月31日起，停止经营、使用于食品动物的包括氧氟沙星在内的4种原料药的各种盐、酯及其各种制剂。长期食用氧氟沙星残留超标的动物食品，可能会造成部分人体敏感菌群会受到抑制或杀死，从而使人体内微生物群的动态平衡被破坏，损害人体健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D778C"/>
    <w:multiLevelType w:val="singleLevel"/>
    <w:tmpl w:val="5D2D778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FDC4E5F"/>
    <w:rsid w:val="145F0D0D"/>
    <w:rsid w:val="15886BAB"/>
    <w:rsid w:val="17EF416E"/>
    <w:rsid w:val="18451B3F"/>
    <w:rsid w:val="195B4923"/>
    <w:rsid w:val="22550787"/>
    <w:rsid w:val="29DF02C5"/>
    <w:rsid w:val="2FD10C3E"/>
    <w:rsid w:val="32DD00BD"/>
    <w:rsid w:val="391352A9"/>
    <w:rsid w:val="3ADD2861"/>
    <w:rsid w:val="3AFA4815"/>
    <w:rsid w:val="3D297853"/>
    <w:rsid w:val="4B911789"/>
    <w:rsid w:val="58D27289"/>
    <w:rsid w:val="5C77642F"/>
    <w:rsid w:val="5F1D6839"/>
    <w:rsid w:val="68932D56"/>
    <w:rsid w:val="6EF66C78"/>
    <w:rsid w:val="73B232F5"/>
    <w:rsid w:val="757B7956"/>
    <w:rsid w:val="7B6A0503"/>
    <w:rsid w:val="7B802328"/>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0</TotalTime>
  <ScaleCrop>false</ScaleCrop>
  <LinksUpToDate>false</LinksUpToDate>
  <CharactersWithSpaces>171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2022-03-25T08:39:22Z</dcterms:modified>
  <dc:title>附件4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