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B4" w:rsidRPr="00EC5961" w:rsidRDefault="00E14BB4" w:rsidP="00EC5961">
      <w:pPr>
        <w:rPr>
          <w:rFonts w:ascii="仿宋_GB2312" w:eastAsia="仿宋_GB2312"/>
          <w:sz w:val="32"/>
          <w:szCs w:val="32"/>
        </w:rPr>
      </w:pPr>
      <w:r w:rsidRPr="00EC5961">
        <w:rPr>
          <w:rFonts w:ascii="仿宋_GB2312" w:eastAsia="仿宋_GB2312" w:hint="eastAsia"/>
          <w:sz w:val="32"/>
          <w:szCs w:val="32"/>
        </w:rPr>
        <w:t>附件</w:t>
      </w:r>
      <w:r w:rsidRPr="00EC5961">
        <w:rPr>
          <w:rFonts w:ascii="仿宋_GB2312" w:eastAsia="仿宋_GB2312"/>
          <w:sz w:val="32"/>
          <w:szCs w:val="32"/>
        </w:rPr>
        <w:t>1</w:t>
      </w:r>
      <w:r w:rsidRPr="00EC5961">
        <w:rPr>
          <w:rFonts w:ascii="仿宋_GB2312" w:eastAsia="仿宋_GB2312" w:hint="eastAsia"/>
          <w:sz w:val="32"/>
          <w:szCs w:val="32"/>
        </w:rPr>
        <w:t>：</w:t>
      </w:r>
    </w:p>
    <w:p w:rsidR="00E14BB4" w:rsidRPr="00EC5961" w:rsidRDefault="00E14BB4" w:rsidP="00EC5961">
      <w:pPr>
        <w:rPr>
          <w:rFonts w:ascii="仿宋_GB2312" w:eastAsia="仿宋_GB2312"/>
          <w:sz w:val="32"/>
          <w:szCs w:val="32"/>
        </w:rPr>
      </w:pPr>
    </w:p>
    <w:p w:rsidR="00E14BB4" w:rsidRPr="00EC5961" w:rsidRDefault="00E14BB4" w:rsidP="00EC5961">
      <w:pPr>
        <w:spacing w:line="620" w:lineRule="exact"/>
        <w:jc w:val="center"/>
        <w:rPr>
          <w:rFonts w:ascii="方正小标宋简体" w:eastAsia="方正小标宋简体"/>
          <w:sz w:val="44"/>
          <w:szCs w:val="44"/>
        </w:rPr>
      </w:pPr>
      <w:r w:rsidRPr="00EC5961">
        <w:rPr>
          <w:rFonts w:ascii="方正小标宋简体" w:eastAsia="方正小标宋简体"/>
          <w:sz w:val="44"/>
          <w:szCs w:val="44"/>
        </w:rPr>
        <w:t>2014</w:t>
      </w:r>
      <w:r w:rsidRPr="00EC5961">
        <w:rPr>
          <w:rFonts w:ascii="方正小标宋简体" w:eastAsia="方正小标宋简体" w:hint="eastAsia"/>
          <w:sz w:val="44"/>
          <w:szCs w:val="44"/>
        </w:rPr>
        <w:t>年</w:t>
      </w:r>
      <w:r>
        <w:rPr>
          <w:rFonts w:ascii="方正小标宋简体" w:eastAsia="方正小标宋简体" w:hint="eastAsia"/>
          <w:sz w:val="44"/>
          <w:szCs w:val="44"/>
        </w:rPr>
        <w:t>东莞市质监局</w:t>
      </w:r>
      <w:r w:rsidRPr="00EC5961">
        <w:rPr>
          <w:rFonts w:ascii="方正小标宋简体" w:eastAsia="方正小标宋简体" w:hint="eastAsia"/>
          <w:sz w:val="44"/>
          <w:szCs w:val="44"/>
        </w:rPr>
        <w:t>部门决算情况说明</w:t>
      </w:r>
    </w:p>
    <w:p w:rsidR="00E14BB4" w:rsidRPr="00A919A9" w:rsidRDefault="00E14BB4" w:rsidP="00EC5961">
      <w:pPr>
        <w:rPr>
          <w:rFonts w:ascii="仿宋_GB2312" w:eastAsia="仿宋_GB2312"/>
          <w:sz w:val="32"/>
          <w:szCs w:val="32"/>
        </w:rPr>
      </w:pPr>
      <w:r w:rsidRPr="00EC5961">
        <w:rPr>
          <w:rFonts w:ascii="仿宋_GB2312" w:eastAsia="仿宋_GB2312"/>
          <w:sz w:val="32"/>
          <w:szCs w:val="32"/>
        </w:rPr>
        <w:tab/>
      </w:r>
    </w:p>
    <w:p w:rsidR="00E14BB4" w:rsidRPr="00A919A9" w:rsidRDefault="00E14BB4" w:rsidP="009742B5">
      <w:pPr>
        <w:ind w:firstLineChars="200" w:firstLine="640"/>
        <w:rPr>
          <w:rFonts w:ascii="仿宋_GB2312" w:eastAsia="仿宋_GB2312"/>
          <w:sz w:val="32"/>
          <w:szCs w:val="32"/>
        </w:rPr>
      </w:pPr>
      <w:r w:rsidRPr="00A919A9">
        <w:rPr>
          <w:rFonts w:ascii="仿宋_GB2312" w:eastAsia="仿宋_GB2312" w:hint="eastAsia"/>
          <w:sz w:val="32"/>
          <w:szCs w:val="32"/>
        </w:rPr>
        <w:t>一、部门基本情况</w:t>
      </w:r>
    </w:p>
    <w:p w:rsidR="00E14BB4" w:rsidRPr="00A919A9" w:rsidRDefault="00E14BB4" w:rsidP="009742B5">
      <w:pPr>
        <w:ind w:firstLineChars="200" w:firstLine="640"/>
        <w:rPr>
          <w:rFonts w:ascii="仿宋_GB2312" w:eastAsia="仿宋_GB2312"/>
          <w:sz w:val="32"/>
          <w:szCs w:val="32"/>
        </w:rPr>
      </w:pPr>
      <w:r w:rsidRPr="00A919A9">
        <w:rPr>
          <w:rFonts w:ascii="仿宋_GB2312" w:eastAsia="仿宋_GB2312" w:hint="eastAsia"/>
          <w:sz w:val="32"/>
          <w:szCs w:val="32"/>
        </w:rPr>
        <w:t>东莞市</w:t>
      </w:r>
      <w:r w:rsidRPr="00315AB6">
        <w:rPr>
          <w:rFonts w:ascii="仿宋_GB2312" w:eastAsia="仿宋_GB2312" w:hAnsi="Times New Roman" w:hint="eastAsia"/>
          <w:sz w:val="32"/>
          <w:szCs w:val="32"/>
        </w:rPr>
        <w:t>质监局</w:t>
      </w:r>
      <w:r w:rsidRPr="00A919A9">
        <w:rPr>
          <w:rFonts w:ascii="仿宋_GB2312" w:eastAsia="仿宋_GB2312" w:hint="eastAsia"/>
          <w:sz w:val="32"/>
          <w:szCs w:val="32"/>
        </w:rPr>
        <w:t>设行政单位</w:t>
      </w:r>
      <w:r w:rsidRPr="00A919A9">
        <w:rPr>
          <w:rFonts w:ascii="仿宋_GB2312" w:eastAsia="仿宋_GB2312" w:hAnsi="Times New Roman" w:hint="eastAsia"/>
          <w:b/>
          <w:sz w:val="32"/>
          <w:szCs w:val="32"/>
        </w:rPr>
        <w:t>1</w:t>
      </w:r>
      <w:r w:rsidRPr="00A919A9">
        <w:rPr>
          <w:rFonts w:ascii="仿宋_GB2312" w:eastAsia="仿宋_GB2312" w:hint="eastAsia"/>
          <w:sz w:val="32"/>
          <w:szCs w:val="32"/>
        </w:rPr>
        <w:t>个，其中，内设</w:t>
      </w:r>
      <w:r w:rsidRPr="00A919A9">
        <w:rPr>
          <w:rFonts w:ascii="仿宋_GB2312" w:eastAsia="仿宋_GB2312" w:hAnsi="Times New Roman" w:hint="eastAsia"/>
          <w:b/>
          <w:sz w:val="32"/>
          <w:szCs w:val="32"/>
        </w:rPr>
        <w:t>10</w:t>
      </w:r>
      <w:r w:rsidRPr="00A919A9">
        <w:rPr>
          <w:rFonts w:ascii="仿宋_GB2312" w:eastAsia="仿宋_GB2312" w:hint="eastAsia"/>
          <w:sz w:val="32"/>
          <w:szCs w:val="32"/>
        </w:rPr>
        <w:t>个科室、</w:t>
      </w:r>
      <w:r w:rsidRPr="00A919A9">
        <w:rPr>
          <w:rFonts w:ascii="仿宋_GB2312" w:eastAsia="仿宋_GB2312" w:hAnsi="Times New Roman" w:hint="eastAsia"/>
          <w:b/>
          <w:sz w:val="32"/>
          <w:szCs w:val="32"/>
        </w:rPr>
        <w:t>4</w:t>
      </w:r>
      <w:r w:rsidRPr="00315AB6">
        <w:rPr>
          <w:rFonts w:ascii="仿宋_GB2312" w:eastAsia="仿宋_GB2312" w:hint="eastAsia"/>
          <w:color w:val="000000" w:themeColor="text1"/>
          <w:sz w:val="32"/>
          <w:szCs w:val="32"/>
        </w:rPr>
        <w:t>个</w:t>
      </w:r>
      <w:r w:rsidR="00315AB6" w:rsidRPr="00315AB6">
        <w:rPr>
          <w:rFonts w:ascii="仿宋_GB2312" w:eastAsia="仿宋_GB2312" w:hint="eastAsia"/>
          <w:color w:val="000000" w:themeColor="text1"/>
          <w:sz w:val="32"/>
          <w:szCs w:val="32"/>
        </w:rPr>
        <w:t>直属行政单位</w:t>
      </w:r>
      <w:r w:rsidRPr="00315AB6">
        <w:rPr>
          <w:rFonts w:ascii="仿宋_GB2312" w:eastAsia="仿宋_GB2312" w:hint="eastAsia"/>
          <w:color w:val="000000" w:themeColor="text1"/>
          <w:sz w:val="32"/>
          <w:szCs w:val="32"/>
        </w:rPr>
        <w:t>。</w:t>
      </w:r>
    </w:p>
    <w:p w:rsidR="00E14BB4" w:rsidRPr="00A919A9" w:rsidRDefault="00E14BB4" w:rsidP="009742B5">
      <w:pPr>
        <w:ind w:firstLineChars="200" w:firstLine="640"/>
        <w:rPr>
          <w:rFonts w:ascii="仿宋_GB2312" w:eastAsia="仿宋_GB2312" w:hAnsi="Times New Roman"/>
          <w:sz w:val="32"/>
          <w:szCs w:val="32"/>
        </w:rPr>
      </w:pPr>
      <w:r w:rsidRPr="00A919A9">
        <w:rPr>
          <w:rFonts w:ascii="仿宋_GB2312" w:eastAsia="仿宋_GB2312" w:hAnsi="Times New Roman" w:hint="eastAsia"/>
          <w:sz w:val="32"/>
          <w:szCs w:val="32"/>
        </w:rPr>
        <w:t>二、主要职能</w:t>
      </w:r>
    </w:p>
    <w:p w:rsidR="00E14BB4" w:rsidRPr="00A919A9" w:rsidRDefault="00E14BB4" w:rsidP="00662CD9">
      <w:pPr>
        <w:spacing w:line="560" w:lineRule="exact"/>
        <w:ind w:firstLine="646"/>
        <w:textAlignment w:val="baseline"/>
        <w:rPr>
          <w:rFonts w:ascii="仿宋_GB2312" w:eastAsia="仿宋_GB2312" w:hAnsi="仿宋_GB2312"/>
          <w:sz w:val="32"/>
          <w:szCs w:val="32"/>
        </w:rPr>
      </w:pPr>
      <w:r w:rsidRPr="00A919A9">
        <w:rPr>
          <w:rFonts w:ascii="仿宋_GB2312" w:eastAsia="仿宋_GB2312" w:hint="eastAsia"/>
          <w:sz w:val="32"/>
          <w:szCs w:val="32"/>
        </w:rPr>
        <w:t>东莞市质监局</w:t>
      </w:r>
      <w:r w:rsidRPr="00A919A9">
        <w:rPr>
          <w:rFonts w:ascii="仿宋_GB2312" w:eastAsia="仿宋_GB2312" w:hAnsi="仿宋_GB2312" w:hint="eastAsia"/>
          <w:sz w:val="32"/>
          <w:szCs w:val="32"/>
        </w:rPr>
        <w:t>是主管全市标准化、计量、质量及特种设备安全监察工作，并行使执法监督职能的省属驻莞的行政单位（1999年实行省垂直）。</w:t>
      </w:r>
    </w:p>
    <w:p w:rsidR="00E14BB4" w:rsidRPr="00A919A9" w:rsidRDefault="00E14BB4" w:rsidP="009742B5">
      <w:pPr>
        <w:ind w:firstLineChars="200" w:firstLine="640"/>
        <w:rPr>
          <w:rFonts w:ascii="仿宋_GB2312" w:eastAsia="仿宋_GB2312" w:hAnsi="Times New Roman"/>
          <w:sz w:val="32"/>
          <w:szCs w:val="32"/>
        </w:rPr>
      </w:pPr>
      <w:r w:rsidRPr="00A919A9">
        <w:rPr>
          <w:rFonts w:ascii="仿宋_GB2312" w:eastAsia="仿宋_GB2312" w:hAnsi="Times New Roman" w:hint="eastAsia"/>
          <w:sz w:val="32"/>
          <w:szCs w:val="32"/>
        </w:rPr>
        <w:t>三、人员情况</w:t>
      </w:r>
    </w:p>
    <w:p w:rsidR="00E14BB4" w:rsidRPr="00A919A9" w:rsidRDefault="00E14BB4" w:rsidP="009742B5">
      <w:pPr>
        <w:ind w:firstLineChars="200" w:firstLine="640"/>
        <w:rPr>
          <w:rFonts w:ascii="仿宋_GB2312" w:eastAsia="仿宋_GB2312" w:hAnsi="Times New Roman"/>
          <w:sz w:val="32"/>
          <w:szCs w:val="32"/>
        </w:rPr>
      </w:pPr>
      <w:r w:rsidRPr="00A919A9">
        <w:rPr>
          <w:rFonts w:ascii="仿宋_GB2312" w:eastAsia="仿宋_GB2312" w:hAnsi="Times New Roman" w:hint="eastAsia"/>
          <w:sz w:val="32"/>
          <w:szCs w:val="32"/>
        </w:rPr>
        <w:t>至2014年底，东莞市质监局共有行政/事业编制数</w:t>
      </w:r>
      <w:r w:rsidRPr="00A919A9">
        <w:rPr>
          <w:rFonts w:ascii="仿宋_GB2312" w:eastAsia="仿宋_GB2312" w:hAnsi="Times New Roman" w:hint="eastAsia"/>
          <w:b/>
          <w:sz w:val="32"/>
          <w:szCs w:val="32"/>
        </w:rPr>
        <w:t>112</w:t>
      </w:r>
      <w:r w:rsidRPr="00A919A9">
        <w:rPr>
          <w:rFonts w:ascii="仿宋_GB2312" w:eastAsia="仿宋_GB2312" w:hAnsi="Times New Roman" w:hint="eastAsia"/>
          <w:sz w:val="32"/>
          <w:szCs w:val="32"/>
        </w:rPr>
        <w:t>名，其中财政供养的编内实有在职人员</w:t>
      </w:r>
      <w:r w:rsidRPr="00A919A9">
        <w:rPr>
          <w:rFonts w:ascii="仿宋_GB2312" w:eastAsia="仿宋_GB2312" w:hAnsi="Times New Roman" w:hint="eastAsia"/>
          <w:b/>
          <w:sz w:val="32"/>
          <w:szCs w:val="32"/>
        </w:rPr>
        <w:t>104</w:t>
      </w:r>
      <w:r w:rsidRPr="00A919A9">
        <w:rPr>
          <w:rFonts w:ascii="仿宋_GB2312" w:eastAsia="仿宋_GB2312" w:hAnsi="Times New Roman" w:hint="eastAsia"/>
          <w:sz w:val="32"/>
          <w:szCs w:val="32"/>
        </w:rPr>
        <w:t>人。另外，有离退休</w:t>
      </w:r>
      <w:r w:rsidRPr="00A919A9">
        <w:rPr>
          <w:rFonts w:ascii="仿宋_GB2312" w:eastAsia="仿宋_GB2312" w:hAnsi="Times New Roman" w:hint="eastAsia"/>
          <w:b/>
          <w:sz w:val="32"/>
          <w:szCs w:val="32"/>
        </w:rPr>
        <w:t>19</w:t>
      </w:r>
      <w:r w:rsidRPr="00A919A9">
        <w:rPr>
          <w:rFonts w:ascii="仿宋_GB2312" w:eastAsia="仿宋_GB2312" w:hAnsi="Times New Roman" w:hint="eastAsia"/>
          <w:sz w:val="32"/>
          <w:szCs w:val="32"/>
        </w:rPr>
        <w:t>人，聘用人员</w:t>
      </w:r>
      <w:r w:rsidRPr="00A919A9">
        <w:rPr>
          <w:rFonts w:ascii="仿宋_GB2312" w:eastAsia="仿宋_GB2312" w:hAnsi="Times New Roman" w:hint="eastAsia"/>
          <w:b/>
          <w:sz w:val="32"/>
          <w:szCs w:val="32"/>
        </w:rPr>
        <w:t>68</w:t>
      </w:r>
      <w:r w:rsidRPr="00A919A9">
        <w:rPr>
          <w:rFonts w:ascii="仿宋_GB2312" w:eastAsia="仿宋_GB2312" w:hAnsi="Times New Roman" w:hint="eastAsia"/>
          <w:sz w:val="32"/>
          <w:szCs w:val="32"/>
        </w:rPr>
        <w:t>人，后勤服务人员</w:t>
      </w:r>
      <w:r w:rsidR="000F401D">
        <w:rPr>
          <w:rFonts w:ascii="仿宋_GB2312" w:eastAsia="仿宋_GB2312" w:hAnsi="Times New Roman" w:hint="eastAsia"/>
          <w:b/>
          <w:sz w:val="32"/>
          <w:szCs w:val="32"/>
        </w:rPr>
        <w:t>0</w:t>
      </w:r>
      <w:r w:rsidRPr="00A919A9">
        <w:rPr>
          <w:rFonts w:ascii="仿宋_GB2312" w:eastAsia="仿宋_GB2312" w:hAnsi="Times New Roman" w:hint="eastAsia"/>
          <w:sz w:val="32"/>
          <w:szCs w:val="32"/>
        </w:rPr>
        <w:t>人。</w:t>
      </w:r>
    </w:p>
    <w:p w:rsidR="00E14BB4" w:rsidRPr="00A919A9" w:rsidRDefault="00E14BB4" w:rsidP="009742B5">
      <w:pPr>
        <w:ind w:firstLineChars="200" w:firstLine="640"/>
        <w:rPr>
          <w:rFonts w:ascii="仿宋_GB2312" w:eastAsia="仿宋_GB2312"/>
          <w:sz w:val="32"/>
          <w:szCs w:val="32"/>
        </w:rPr>
      </w:pPr>
      <w:r w:rsidRPr="00A919A9">
        <w:rPr>
          <w:rFonts w:ascii="仿宋_GB2312" w:eastAsia="仿宋_GB2312" w:hint="eastAsia"/>
          <w:sz w:val="32"/>
          <w:szCs w:val="32"/>
        </w:rPr>
        <w:t>四、决算年度主要工作任务</w:t>
      </w:r>
    </w:p>
    <w:p w:rsidR="00E14BB4" w:rsidRPr="00A919A9" w:rsidRDefault="00E14BB4" w:rsidP="009742B5">
      <w:pPr>
        <w:ind w:firstLineChars="200" w:firstLine="640"/>
        <w:rPr>
          <w:rFonts w:ascii="仿宋_GB2312" w:eastAsia="仿宋_GB2312" w:hAnsi="Times New Roman"/>
          <w:b/>
          <w:sz w:val="32"/>
          <w:szCs w:val="32"/>
        </w:rPr>
      </w:pPr>
      <w:r w:rsidRPr="00A919A9">
        <w:rPr>
          <w:rFonts w:ascii="仿宋_GB2312" w:eastAsia="仿宋_GB2312" w:hint="eastAsia"/>
          <w:sz w:val="32"/>
          <w:szCs w:val="32"/>
        </w:rPr>
        <w:t>2014年，本单位主要完成以下工作任务：</w:t>
      </w:r>
      <w:r w:rsidR="001D165C" w:rsidRPr="00A919A9">
        <w:rPr>
          <w:rFonts w:ascii="仿宋_GB2312" w:eastAsia="仿宋_GB2312" w:hAnsi="Times New Roman" w:hint="eastAsia"/>
          <w:b/>
          <w:sz w:val="32"/>
          <w:szCs w:val="32"/>
        </w:rPr>
        <w:t xml:space="preserve"> </w:t>
      </w:r>
    </w:p>
    <w:p w:rsidR="009742B5" w:rsidRPr="00A919A9" w:rsidRDefault="009742B5" w:rsidP="009742B5">
      <w:pPr>
        <w:spacing w:line="580" w:lineRule="exact"/>
        <w:ind w:firstLineChars="200" w:firstLine="640"/>
        <w:jc w:val="left"/>
        <w:outlineLvl w:val="0"/>
        <w:rPr>
          <w:rFonts w:ascii="仿宋_GB2312" w:eastAsia="仿宋_GB2312" w:hAnsi="楷体"/>
          <w:sz w:val="32"/>
          <w:szCs w:val="32"/>
        </w:rPr>
      </w:pPr>
      <w:r w:rsidRPr="00A919A9">
        <w:rPr>
          <w:rFonts w:ascii="仿宋_GB2312" w:eastAsia="仿宋_GB2312" w:hAnsi="楷体" w:hint="eastAsia"/>
          <w:sz w:val="32"/>
          <w:szCs w:val="32"/>
        </w:rPr>
        <w:t>（一）深入推进改革创新。</w:t>
      </w:r>
      <w:r w:rsidRPr="00A919A9">
        <w:rPr>
          <w:rFonts w:ascii="仿宋_GB2312" w:eastAsia="仿宋_GB2312" w:hint="eastAsia"/>
          <w:b/>
          <w:sz w:val="32"/>
          <w:szCs w:val="32"/>
        </w:rPr>
        <w:t>一是以便民为导向创建政务中心。</w:t>
      </w:r>
      <w:r w:rsidRPr="00A919A9">
        <w:rPr>
          <w:rFonts w:ascii="仿宋_GB2312" w:eastAsia="仿宋_GB2312" w:hint="eastAsia"/>
          <w:sz w:val="32"/>
          <w:szCs w:val="32"/>
        </w:rPr>
        <w:t>将分散在业务科室办理的10大项行政审批事项和相关的社会服务事项集中办理，</w:t>
      </w:r>
      <w:r w:rsidRPr="00A919A9">
        <w:rPr>
          <w:rStyle w:val="1Char"/>
          <w:rFonts w:ascii="仿宋_GB2312" w:hAnsi="仿宋_GB2312" w:hint="eastAsia"/>
          <w:b w:val="0"/>
          <w:bCs w:val="0"/>
          <w:color w:val="000000"/>
          <w:sz w:val="32"/>
          <w:szCs w:val="32"/>
        </w:rPr>
        <w:t>创新</w:t>
      </w:r>
      <w:r w:rsidRPr="00A919A9">
        <w:rPr>
          <w:rFonts w:ascii="仿宋_GB2312" w:eastAsia="仿宋_GB2312" w:hAnsi="仿宋_GB2312" w:hint="eastAsia"/>
          <w:color w:val="000000"/>
          <w:sz w:val="32"/>
          <w:szCs w:val="32"/>
        </w:rPr>
        <w:t>行政首席官制度、</w:t>
      </w:r>
      <w:r w:rsidRPr="00A919A9">
        <w:rPr>
          <w:rStyle w:val="1Char"/>
          <w:rFonts w:ascii="仿宋_GB2312" w:hint="eastAsia"/>
          <w:b w:val="0"/>
          <w:bCs w:val="0"/>
          <w:color w:val="000000"/>
          <w:sz w:val="32"/>
          <w:szCs w:val="32"/>
        </w:rPr>
        <w:t>“</w:t>
      </w:r>
      <w:r w:rsidRPr="00A919A9">
        <w:rPr>
          <w:rStyle w:val="1Char"/>
          <w:rFonts w:ascii="仿宋_GB2312" w:hAnsi="仿宋_GB2312" w:hint="eastAsia"/>
          <w:b w:val="0"/>
          <w:bCs w:val="0"/>
          <w:color w:val="000000"/>
          <w:sz w:val="32"/>
          <w:szCs w:val="32"/>
        </w:rPr>
        <w:t>窗口分类</w:t>
      </w:r>
      <w:r w:rsidRPr="00A919A9">
        <w:rPr>
          <w:rStyle w:val="1Char"/>
          <w:rFonts w:ascii="仿宋_GB2312" w:hint="eastAsia"/>
          <w:b w:val="0"/>
          <w:bCs w:val="0"/>
          <w:color w:val="000000"/>
          <w:sz w:val="32"/>
          <w:szCs w:val="32"/>
        </w:rPr>
        <w:t>”</w:t>
      </w:r>
      <w:r w:rsidRPr="00A919A9">
        <w:rPr>
          <w:rStyle w:val="1Char"/>
          <w:rFonts w:ascii="仿宋_GB2312" w:hAnsi="仿宋_GB2312" w:hint="eastAsia"/>
          <w:b w:val="0"/>
          <w:bCs w:val="0"/>
          <w:color w:val="000000"/>
          <w:sz w:val="32"/>
          <w:szCs w:val="32"/>
        </w:rPr>
        <w:t>和</w:t>
      </w:r>
      <w:r w:rsidRPr="00A919A9">
        <w:rPr>
          <w:rStyle w:val="1Char"/>
          <w:rFonts w:ascii="仿宋_GB2312" w:hint="eastAsia"/>
          <w:b w:val="0"/>
          <w:bCs w:val="0"/>
          <w:color w:val="000000"/>
          <w:sz w:val="32"/>
          <w:szCs w:val="32"/>
        </w:rPr>
        <w:t>“</w:t>
      </w:r>
      <w:r w:rsidRPr="00A919A9">
        <w:rPr>
          <w:rStyle w:val="1Char"/>
          <w:rFonts w:ascii="仿宋_GB2312" w:hAnsi="仿宋_GB2312" w:hint="eastAsia"/>
          <w:b w:val="0"/>
          <w:bCs w:val="0"/>
          <w:color w:val="000000"/>
          <w:sz w:val="32"/>
          <w:szCs w:val="32"/>
        </w:rPr>
        <w:t>流程再造</w:t>
      </w:r>
      <w:r w:rsidRPr="00A919A9">
        <w:rPr>
          <w:rStyle w:val="1Char"/>
          <w:rFonts w:ascii="仿宋_GB2312" w:hint="eastAsia"/>
          <w:b w:val="0"/>
          <w:bCs w:val="0"/>
          <w:color w:val="000000"/>
          <w:sz w:val="32"/>
          <w:szCs w:val="32"/>
        </w:rPr>
        <w:t>”</w:t>
      </w:r>
      <w:r w:rsidRPr="00A919A9">
        <w:rPr>
          <w:rFonts w:ascii="仿宋_GB2312" w:eastAsia="仿宋_GB2312" w:hAnsi="仿宋_GB2312" w:hint="eastAsia"/>
          <w:color w:val="000000"/>
          <w:sz w:val="32"/>
          <w:szCs w:val="32"/>
        </w:rPr>
        <w:t>，</w:t>
      </w:r>
      <w:r w:rsidRPr="00A919A9">
        <w:rPr>
          <w:rStyle w:val="1Char"/>
          <w:rFonts w:ascii="仿宋_GB2312" w:hAnsi="仿宋_GB2312" w:hint="eastAsia"/>
          <w:b w:val="0"/>
          <w:bCs w:val="0"/>
          <w:color w:val="000000"/>
          <w:sz w:val="32"/>
          <w:szCs w:val="32"/>
        </w:rPr>
        <w:t>简化行政审批程序，优化办事流程，大幅缩短办事时间。</w:t>
      </w:r>
      <w:r w:rsidRPr="00A919A9">
        <w:rPr>
          <w:rFonts w:ascii="仿宋_GB2312" w:eastAsia="仿宋_GB2312" w:hint="eastAsia"/>
          <w:b/>
          <w:sz w:val="32"/>
          <w:szCs w:val="32"/>
        </w:rPr>
        <w:t>二是深入开展特种设备社会化监管模式改革。</w:t>
      </w:r>
      <w:r w:rsidRPr="00A919A9">
        <w:rPr>
          <w:rFonts w:ascii="仿宋_GB2312" w:eastAsia="仿宋_GB2312" w:hint="eastAsia"/>
          <w:sz w:val="32"/>
          <w:szCs w:val="32"/>
        </w:rPr>
        <w:t>继续深化电梯安全监管改革工作，采取宣传引导、行</w:t>
      </w:r>
      <w:r w:rsidRPr="00A919A9">
        <w:rPr>
          <w:rFonts w:ascii="仿宋_GB2312" w:eastAsia="仿宋_GB2312" w:hint="eastAsia"/>
          <w:sz w:val="32"/>
          <w:szCs w:val="32"/>
        </w:rPr>
        <w:lastRenderedPageBreak/>
        <w:t>政审批和检验环节把关等各种手段，充分发挥电梯公司、行业协会、镇街政府、职能部门等各方力量，不断深化电梯安全监管改革工作。</w:t>
      </w:r>
      <w:r w:rsidRPr="00A919A9">
        <w:rPr>
          <w:rFonts w:ascii="仿宋_GB2312" w:eastAsia="仿宋_GB2312" w:hint="eastAsia"/>
          <w:color w:val="000000"/>
          <w:sz w:val="32"/>
          <w:szCs w:val="32"/>
        </w:rPr>
        <w:t>截至</w:t>
      </w:r>
      <w:smartTag w:uri="urn:schemas-microsoft-com:office:smarttags" w:element="chsdate">
        <w:smartTagPr>
          <w:attr w:name="Year" w:val="2015"/>
          <w:attr w:name="Month" w:val="12"/>
          <w:attr w:name="Day" w:val="31"/>
          <w:attr w:name="IsLunarDate" w:val="False"/>
          <w:attr w:name="IsROCDate" w:val="False"/>
        </w:smartTagPr>
        <w:r w:rsidRPr="00A919A9">
          <w:rPr>
            <w:rFonts w:ascii="仿宋_GB2312" w:eastAsia="仿宋_GB2312" w:hint="eastAsia"/>
            <w:color w:val="000000"/>
            <w:sz w:val="32"/>
            <w:szCs w:val="32"/>
          </w:rPr>
          <w:t>12月31日</w:t>
        </w:r>
      </w:smartTag>
      <w:r w:rsidRPr="00A919A9">
        <w:rPr>
          <w:rFonts w:ascii="仿宋_GB2312" w:eastAsia="仿宋_GB2312" w:hint="eastAsia"/>
          <w:color w:val="000000"/>
          <w:sz w:val="32"/>
          <w:szCs w:val="32"/>
        </w:rPr>
        <w:t>，完成</w:t>
      </w:r>
      <w:r w:rsidRPr="00A919A9">
        <w:rPr>
          <w:rFonts w:ascii="仿宋_GB2312" w:eastAsia="仿宋_GB2312" w:hint="eastAsia"/>
          <w:sz w:val="32"/>
          <w:szCs w:val="32"/>
        </w:rPr>
        <w:t>69467</w:t>
      </w:r>
      <w:r w:rsidRPr="00A919A9">
        <w:rPr>
          <w:rFonts w:ascii="仿宋_GB2312" w:eastAsia="仿宋_GB2312" w:hint="eastAsia"/>
          <w:color w:val="000000"/>
          <w:sz w:val="32"/>
          <w:szCs w:val="32"/>
        </w:rPr>
        <w:t>台电梯“使用权者”确认、</w:t>
      </w:r>
      <w:r w:rsidRPr="00A919A9">
        <w:rPr>
          <w:rFonts w:ascii="仿宋_GB2312" w:eastAsia="仿宋_GB2312" w:hint="eastAsia"/>
          <w:sz w:val="32"/>
          <w:szCs w:val="32"/>
        </w:rPr>
        <w:t>58715</w:t>
      </w:r>
      <w:r w:rsidRPr="00A919A9">
        <w:rPr>
          <w:rFonts w:ascii="仿宋_GB2312" w:eastAsia="仿宋_GB2312" w:hint="eastAsia"/>
          <w:color w:val="000000"/>
          <w:sz w:val="32"/>
          <w:szCs w:val="32"/>
        </w:rPr>
        <w:t>台电梯购买保险，分别占全市在用电梯总数的99.5%和</w:t>
      </w:r>
      <w:r w:rsidRPr="00A919A9">
        <w:rPr>
          <w:rFonts w:ascii="仿宋_GB2312" w:eastAsia="仿宋_GB2312" w:hint="eastAsia"/>
          <w:sz w:val="32"/>
          <w:szCs w:val="32"/>
        </w:rPr>
        <w:t>84.1</w:t>
      </w:r>
      <w:r w:rsidRPr="00A919A9">
        <w:rPr>
          <w:rFonts w:ascii="仿宋_GB2312" w:eastAsia="仿宋_GB2312" w:hint="eastAsia"/>
          <w:color w:val="000000"/>
          <w:sz w:val="32"/>
          <w:szCs w:val="32"/>
        </w:rPr>
        <w:t>%</w:t>
      </w:r>
      <w:r w:rsidRPr="00A919A9">
        <w:rPr>
          <w:rFonts w:ascii="仿宋_GB2312" w:eastAsia="仿宋_GB2312" w:hint="eastAsia"/>
          <w:sz w:val="32"/>
          <w:szCs w:val="32"/>
        </w:rPr>
        <w:t>。</w:t>
      </w:r>
      <w:r w:rsidRPr="00A919A9">
        <w:rPr>
          <w:rFonts w:ascii="仿宋_GB2312" w:eastAsia="仿宋_GB2312" w:hint="eastAsia"/>
          <w:b/>
          <w:sz w:val="32"/>
          <w:szCs w:val="32"/>
        </w:rPr>
        <w:t>三是积极对接体制改革调整。</w:t>
      </w:r>
      <w:r w:rsidRPr="00A919A9">
        <w:rPr>
          <w:rFonts w:ascii="仿宋_GB2312" w:eastAsia="仿宋_GB2312" w:hint="eastAsia"/>
          <w:sz w:val="32"/>
          <w:szCs w:val="32"/>
        </w:rPr>
        <w:t>与东莞市食药监局签订食品监管职能划转协议，圆满完成职能划转及后续工作。对接“多证联办”改革，上传代码数据62万条。开展“两建”工作，</w:t>
      </w:r>
      <w:r w:rsidRPr="00A919A9">
        <w:rPr>
          <w:rFonts w:ascii="仿宋_GB2312" w:eastAsia="仿宋_GB2312" w:hint="eastAsia"/>
          <w:color w:val="000000"/>
          <w:sz w:val="32"/>
          <w:szCs w:val="32"/>
        </w:rPr>
        <w:t>推进信用约束管理机制和企业质量信用档案数据库建设，推进</w:t>
      </w:r>
      <w:r w:rsidRPr="00A919A9">
        <w:rPr>
          <w:rFonts w:ascii="仿宋_GB2312" w:eastAsia="仿宋_GB2312" w:hint="eastAsia"/>
          <w:color w:val="000000"/>
          <w:kern w:val="0"/>
          <w:sz w:val="32"/>
          <w:szCs w:val="32"/>
        </w:rPr>
        <w:t>政务信息资源共享，</w:t>
      </w:r>
      <w:r w:rsidRPr="00A919A9">
        <w:rPr>
          <w:rFonts w:ascii="仿宋_GB2312" w:eastAsia="仿宋_GB2312" w:hint="eastAsia"/>
          <w:color w:val="000000"/>
          <w:sz w:val="32"/>
          <w:szCs w:val="32"/>
        </w:rPr>
        <w:t>上传抽检信息9484条。</w:t>
      </w:r>
      <w:r w:rsidRPr="00A919A9">
        <w:rPr>
          <w:rFonts w:ascii="仿宋_GB2312" w:eastAsia="仿宋_GB2312" w:hint="eastAsia"/>
          <w:b/>
          <w:sz w:val="32"/>
          <w:szCs w:val="32"/>
        </w:rPr>
        <w:t>四是促进检测与认证业创新发展。</w:t>
      </w:r>
      <w:r w:rsidRPr="00A919A9">
        <w:rPr>
          <w:rFonts w:ascii="仿宋_GB2312" w:eastAsia="仿宋_GB2312" w:hint="eastAsia"/>
          <w:sz w:val="32"/>
          <w:szCs w:val="32"/>
        </w:rPr>
        <w:t>联合东莞市社科联开展检测认证业科学发展专题调研。以检测资源联盟建设带动检测业创新发展，实施《广东检测资源共享服务平台建设》项目，</w:t>
      </w:r>
      <w:r w:rsidRPr="00A919A9">
        <w:rPr>
          <w:rFonts w:ascii="仿宋_GB2312" w:eastAsia="仿宋_GB2312" w:hint="eastAsia"/>
          <w:color w:val="000000"/>
          <w:sz w:val="32"/>
          <w:szCs w:val="32"/>
        </w:rPr>
        <w:t>整合检测资源12万项，提供质量技术服务约1000批次，培训人数超2000人次。</w:t>
      </w:r>
      <w:r w:rsidRPr="00A919A9">
        <w:rPr>
          <w:rFonts w:ascii="仿宋_GB2312" w:eastAsia="仿宋_GB2312" w:hint="eastAsia"/>
          <w:b/>
          <w:color w:val="000000"/>
          <w:sz w:val="32"/>
          <w:szCs w:val="32"/>
        </w:rPr>
        <w:t>五是减轻企业负担。</w:t>
      </w:r>
      <w:r w:rsidRPr="00A919A9">
        <w:rPr>
          <w:rFonts w:ascii="仿宋_GB2312" w:eastAsia="仿宋_GB2312" w:hint="eastAsia"/>
          <w:color w:val="000000"/>
          <w:sz w:val="32"/>
          <w:szCs w:val="32"/>
        </w:rPr>
        <w:t>免收6万家企业涉企行政事业性收费5000多万元，</w:t>
      </w:r>
      <w:r w:rsidRPr="00A919A9">
        <w:rPr>
          <w:rFonts w:ascii="仿宋_GB2312" w:eastAsia="仿宋_GB2312" w:hint="eastAsia"/>
          <w:sz w:val="32"/>
          <w:szCs w:val="32"/>
        </w:rPr>
        <w:t>免收4万家小微企业组织机构代码证工本费72万元。为477家集贸市场和661家医疗卫生单位免费检定31777台强检计量器具。</w:t>
      </w:r>
      <w:r w:rsidRPr="00A919A9">
        <w:rPr>
          <w:rFonts w:ascii="仿宋_GB2312" w:eastAsia="仿宋_GB2312" w:hint="eastAsia"/>
          <w:color w:val="FF0000"/>
          <w:sz w:val="32"/>
          <w:szCs w:val="32"/>
        </w:rPr>
        <w:t xml:space="preserve"> </w:t>
      </w:r>
    </w:p>
    <w:p w:rsidR="009742B5" w:rsidRPr="00A919A9" w:rsidRDefault="009742B5" w:rsidP="009742B5">
      <w:pPr>
        <w:spacing w:line="580" w:lineRule="exact"/>
        <w:ind w:firstLineChars="200" w:firstLine="640"/>
        <w:jc w:val="left"/>
        <w:outlineLvl w:val="0"/>
        <w:rPr>
          <w:rFonts w:ascii="仿宋_GB2312" w:eastAsia="仿宋_GB2312"/>
          <w:sz w:val="32"/>
          <w:szCs w:val="32"/>
        </w:rPr>
      </w:pPr>
      <w:r w:rsidRPr="00A919A9">
        <w:rPr>
          <w:rFonts w:ascii="仿宋_GB2312" w:eastAsia="仿宋_GB2312" w:hAnsi="楷体" w:hint="eastAsia"/>
          <w:sz w:val="32"/>
          <w:szCs w:val="32"/>
        </w:rPr>
        <w:t>（二）深入推进质量强市建设。</w:t>
      </w:r>
      <w:r w:rsidRPr="00A919A9">
        <w:rPr>
          <w:rFonts w:ascii="仿宋_GB2312" w:eastAsia="仿宋_GB2312" w:hint="eastAsia"/>
          <w:b/>
          <w:sz w:val="32"/>
          <w:szCs w:val="32"/>
        </w:rPr>
        <w:t>一是积极创建全国质量强市示范城市。</w:t>
      </w:r>
      <w:r w:rsidRPr="00A919A9">
        <w:rPr>
          <w:rFonts w:ascii="仿宋_GB2312" w:eastAsia="仿宋_GB2312" w:hint="eastAsia"/>
          <w:sz w:val="32"/>
          <w:szCs w:val="32"/>
        </w:rPr>
        <w:t>于2014年1月顺利通过总局组织开展的现场验收，印发《东莞市建设质量强市2014-2015年行动计划》，继续推进质量强市建设。</w:t>
      </w:r>
      <w:r w:rsidRPr="00A919A9">
        <w:rPr>
          <w:rFonts w:ascii="仿宋_GB2312" w:eastAsia="仿宋_GB2312" w:hint="eastAsia"/>
          <w:b/>
          <w:sz w:val="32"/>
          <w:szCs w:val="32"/>
        </w:rPr>
        <w:t>二是开展质量提升工作。</w:t>
      </w:r>
      <w:r w:rsidRPr="00A919A9">
        <w:rPr>
          <w:rFonts w:ascii="仿宋_GB2312" w:eastAsia="仿宋_GB2312" w:hint="eastAsia"/>
          <w:sz w:val="32"/>
          <w:szCs w:val="32"/>
        </w:rPr>
        <w:t>指导长安、虎门创建全国知名品牌示范区，开展2014年市政府质量奖评审工作，评选出3家质量奖企业、5家鼓励奖企业。举办</w:t>
      </w:r>
      <w:r w:rsidRPr="00A919A9">
        <w:rPr>
          <w:rFonts w:ascii="仿宋_GB2312" w:eastAsia="仿宋_GB2312" w:hint="eastAsia"/>
          <w:sz w:val="32"/>
          <w:szCs w:val="32"/>
        </w:rPr>
        <w:lastRenderedPageBreak/>
        <w:t>2期卓越绩效管理自评师和3期首席质量官任职资格培训班，培训企业质量管理人员700余名。</w:t>
      </w:r>
      <w:r w:rsidRPr="00A919A9">
        <w:rPr>
          <w:rFonts w:ascii="仿宋_GB2312" w:eastAsia="仿宋_GB2312" w:hAnsi="宋体" w:cs="宋体" w:hint="eastAsia"/>
          <w:kern w:val="0"/>
          <w:sz w:val="32"/>
          <w:szCs w:val="32"/>
        </w:rPr>
        <w:t>鼓励企业申报省名牌，获评63个。</w:t>
      </w:r>
      <w:r w:rsidRPr="00A919A9">
        <w:rPr>
          <w:rFonts w:ascii="仿宋_GB2312" w:eastAsia="仿宋_GB2312" w:hint="eastAsia"/>
          <w:color w:val="000000"/>
          <w:sz w:val="32"/>
          <w:szCs w:val="32"/>
        </w:rPr>
        <w:t>开展</w:t>
      </w:r>
      <w:r w:rsidRPr="00A919A9">
        <w:rPr>
          <w:rFonts w:ascii="仿宋_GB2312" w:eastAsia="仿宋_GB2312" w:hint="eastAsia"/>
          <w:sz w:val="32"/>
          <w:szCs w:val="32"/>
        </w:rPr>
        <w:t>莞香地理标志产品保护申报工作，实现我市地理标志产品零的突破。</w:t>
      </w:r>
      <w:r w:rsidRPr="00A919A9">
        <w:rPr>
          <w:rFonts w:ascii="仿宋_GB2312" w:eastAsia="仿宋_GB2312" w:hint="eastAsia"/>
          <w:b/>
          <w:sz w:val="32"/>
          <w:szCs w:val="32"/>
        </w:rPr>
        <w:t>三是实施技术标准战略。</w:t>
      </w:r>
      <w:r w:rsidRPr="00A919A9">
        <w:rPr>
          <w:rFonts w:ascii="仿宋_GB2312" w:eastAsia="仿宋_GB2312" w:hint="eastAsia"/>
          <w:color w:val="000000"/>
          <w:sz w:val="32"/>
          <w:szCs w:val="32"/>
        </w:rPr>
        <w:t>推动机器人产业组建智能机械手标准联盟，</w:t>
      </w:r>
      <w:r w:rsidRPr="00A919A9">
        <w:rPr>
          <w:rFonts w:ascii="仿宋_GB2312" w:eastAsia="仿宋_GB2312" w:hint="eastAsia"/>
          <w:sz w:val="32"/>
          <w:szCs w:val="32"/>
        </w:rPr>
        <w:t>编制东莞市城市共同配送标准化路线图，</w:t>
      </w:r>
      <w:r w:rsidRPr="00A919A9">
        <w:rPr>
          <w:rFonts w:ascii="仿宋_GB2312" w:eastAsia="仿宋_GB2312" w:hint="eastAsia"/>
          <w:color w:val="000000"/>
          <w:sz w:val="32"/>
          <w:szCs w:val="32"/>
        </w:rPr>
        <w:t>发动组建城市共同配送标准联盟，</w:t>
      </w:r>
      <w:r w:rsidRPr="00A919A9">
        <w:rPr>
          <w:rFonts w:ascii="仿宋_GB2312" w:eastAsia="仿宋_GB2312" w:hint="eastAsia"/>
          <w:sz w:val="32"/>
          <w:szCs w:val="32"/>
        </w:rPr>
        <w:t>编制东莞市物流业、零售业、餐饮服务业标准体系规划。</w:t>
      </w:r>
      <w:r w:rsidRPr="00A919A9">
        <w:rPr>
          <w:rFonts w:ascii="仿宋_GB2312" w:eastAsia="仿宋_GB2312" w:hint="eastAsia"/>
          <w:color w:val="000000"/>
          <w:sz w:val="32"/>
          <w:szCs w:val="32"/>
        </w:rPr>
        <w:t>推进智通人才、生益科技等标准化试点和茶山、塘厦、长安标准示范镇工作。</w:t>
      </w:r>
      <w:r w:rsidRPr="00A919A9">
        <w:rPr>
          <w:rFonts w:ascii="仿宋_GB2312" w:eastAsia="仿宋_GB2312" w:hint="eastAsia"/>
          <w:kern w:val="0"/>
          <w:sz w:val="32"/>
          <w:szCs w:val="32"/>
        </w:rPr>
        <w:t>举办标准宣贯会34场，培训企业874家，</w:t>
      </w:r>
      <w:r w:rsidRPr="00A919A9">
        <w:rPr>
          <w:rFonts w:ascii="仿宋_GB2312" w:eastAsia="仿宋_GB2312" w:hint="eastAsia"/>
          <w:sz w:val="32"/>
          <w:szCs w:val="32"/>
        </w:rPr>
        <w:t>举办电子商务标准化人才培训班，培训相关单位110家。</w:t>
      </w:r>
      <w:r w:rsidRPr="00A919A9">
        <w:rPr>
          <w:rFonts w:ascii="仿宋_GB2312" w:eastAsia="仿宋_GB2312" w:hint="eastAsia"/>
          <w:b/>
          <w:sz w:val="32"/>
          <w:szCs w:val="32"/>
        </w:rPr>
        <w:t>四是提升技术支撑水平。</w:t>
      </w:r>
      <w:r w:rsidRPr="00A919A9">
        <w:rPr>
          <w:rFonts w:ascii="仿宋_GB2312" w:eastAsia="仿宋_GB2312" w:hint="eastAsia"/>
          <w:color w:val="000000"/>
          <w:sz w:val="32"/>
          <w:szCs w:val="32"/>
        </w:rPr>
        <w:t>检验特种设备10.48万台次，</w:t>
      </w:r>
      <w:r w:rsidRPr="00A919A9">
        <w:rPr>
          <w:rFonts w:ascii="仿宋_GB2312" w:eastAsia="仿宋_GB2312" w:hint="eastAsia"/>
          <w:sz w:val="32"/>
          <w:szCs w:val="32"/>
        </w:rPr>
        <w:t>检定/校准计量仪器40.36万台（件），为4200多家企业出具质量检验报告5.24万份，办理代码证14万家、年检18万家，举办质量技术培训班200期，培训9000多人次，依托WTO/TBT预警信息平台为企业提供全方位TBT预警信息服务，发出TBT通报信息和预警信息579条。</w:t>
      </w:r>
    </w:p>
    <w:p w:rsidR="009742B5" w:rsidRPr="00A919A9" w:rsidRDefault="009742B5" w:rsidP="0079671C">
      <w:pPr>
        <w:spacing w:line="580" w:lineRule="exact"/>
        <w:ind w:firstLineChars="200" w:firstLine="640"/>
        <w:rPr>
          <w:rFonts w:ascii="仿宋_GB2312" w:eastAsia="仿宋_GB2312"/>
          <w:sz w:val="32"/>
          <w:szCs w:val="32"/>
        </w:rPr>
      </w:pPr>
      <w:r w:rsidRPr="00A919A9">
        <w:rPr>
          <w:rFonts w:ascii="仿宋_GB2312" w:eastAsia="仿宋_GB2312" w:hAnsi="楷体" w:hint="eastAsia"/>
          <w:sz w:val="32"/>
          <w:szCs w:val="32"/>
        </w:rPr>
        <w:t>（三）夯实质监基础工作。</w:t>
      </w:r>
      <w:r w:rsidRPr="00A919A9">
        <w:rPr>
          <w:rFonts w:ascii="仿宋_GB2312" w:eastAsia="仿宋_GB2312" w:hint="eastAsia"/>
          <w:b/>
          <w:sz w:val="32"/>
          <w:szCs w:val="32"/>
        </w:rPr>
        <w:t>一是强化产品质量监管。</w:t>
      </w:r>
      <w:r w:rsidRPr="00A919A9">
        <w:rPr>
          <w:rFonts w:ascii="仿宋_GB2312" w:eastAsia="仿宋_GB2312" w:hint="eastAsia"/>
          <w:noProof/>
          <w:sz w:val="32"/>
          <w:szCs w:val="32"/>
        </w:rPr>
        <w:t>全年对15类重点产品开展监督抽查，抽检6709批次，不合格发现率为6.78%。开展重点产品质量提升整治工作，对社会关注度较高的消费品开展质量风险监测工作。</w:t>
      </w:r>
      <w:r w:rsidRPr="00A919A9">
        <w:rPr>
          <w:rFonts w:ascii="仿宋_GB2312" w:eastAsia="仿宋_GB2312" w:hint="eastAsia"/>
          <w:sz w:val="32"/>
          <w:szCs w:val="32"/>
        </w:rPr>
        <w:t>开展生产食品相关产品企业摸底调查，落实食品相关产品监管工作要求。</w:t>
      </w:r>
      <w:r w:rsidRPr="00A919A9">
        <w:rPr>
          <w:rFonts w:ascii="仿宋_GB2312" w:eastAsia="仿宋_GB2312" w:hint="eastAsia"/>
          <w:b/>
          <w:sz w:val="32"/>
          <w:szCs w:val="32"/>
        </w:rPr>
        <w:t>二是强化特种设备安全监察。</w:t>
      </w:r>
      <w:r w:rsidRPr="00A919A9">
        <w:rPr>
          <w:rFonts w:ascii="仿宋_GB2312" w:eastAsia="仿宋_GB2312" w:hint="eastAsia"/>
          <w:sz w:val="32"/>
          <w:szCs w:val="32"/>
        </w:rPr>
        <w:t>扎实开展安全隐患排查治理和“打非治违”工作，</w:t>
      </w:r>
      <w:r w:rsidRPr="00A919A9">
        <w:rPr>
          <w:rFonts w:ascii="仿宋_GB2312" w:eastAsia="仿宋_GB2312" w:hint="eastAsia"/>
          <w:color w:val="000000"/>
          <w:sz w:val="32"/>
          <w:szCs w:val="32"/>
        </w:rPr>
        <w:t>共出动检查人员2.95万人次，检查特种设备生产、使用单位1.49万家次，排查治理隐患3641项，</w:t>
      </w:r>
      <w:r w:rsidRPr="00A919A9">
        <w:rPr>
          <w:rFonts w:ascii="仿宋_GB2312" w:eastAsia="仿宋_GB2312" w:hint="eastAsia"/>
          <w:color w:val="000000"/>
          <w:sz w:val="32"/>
          <w:szCs w:val="32"/>
        </w:rPr>
        <w:lastRenderedPageBreak/>
        <w:t>立案查处特种设备违法案件131宗</w:t>
      </w:r>
      <w:r w:rsidRPr="00A919A9">
        <w:rPr>
          <w:rFonts w:ascii="仿宋_GB2312" w:eastAsia="仿宋_GB2312" w:hint="eastAsia"/>
          <w:sz w:val="32"/>
          <w:szCs w:val="32"/>
        </w:rPr>
        <w:t>。</w:t>
      </w:r>
      <w:r w:rsidRPr="00A919A9">
        <w:rPr>
          <w:rFonts w:ascii="仿宋_GB2312" w:eastAsia="仿宋_GB2312" w:hint="eastAsia"/>
          <w:b/>
          <w:sz w:val="32"/>
          <w:szCs w:val="32"/>
        </w:rPr>
        <w:t>三是强化计量监管。</w:t>
      </w:r>
      <w:r w:rsidRPr="00A919A9">
        <w:rPr>
          <w:rFonts w:ascii="仿宋_GB2312" w:eastAsia="仿宋_GB2312" w:hint="eastAsia"/>
          <w:sz w:val="32"/>
          <w:szCs w:val="32"/>
        </w:rPr>
        <w:t>对全市商住小区“民用三表”强检情况进行摸底调查，加强对加油站、加气站强检计量器具监管。开展制造计量器具获证企业监督检查，对全市社会计量校准机构和资质认定获证实验室开展执法检查。开展定量包装商品净含量专项执法检查和应节食品过度包装专项治理。</w:t>
      </w:r>
      <w:r w:rsidRPr="00A919A9">
        <w:rPr>
          <w:rFonts w:ascii="仿宋_GB2312" w:eastAsia="仿宋_GB2312" w:hint="eastAsia"/>
          <w:b/>
          <w:sz w:val="32"/>
          <w:szCs w:val="32"/>
        </w:rPr>
        <w:t>四是开展执法打假工作。</w:t>
      </w:r>
      <w:r w:rsidRPr="00A919A9">
        <w:rPr>
          <w:rFonts w:ascii="仿宋_GB2312" w:eastAsia="仿宋_GB2312" w:hint="eastAsia"/>
          <w:color w:val="000000"/>
          <w:sz w:val="32"/>
          <w:szCs w:val="32"/>
        </w:rPr>
        <w:t>共立案查处案件538宗，查获各类假冒伪劣产品货值1325.75万元。统筹协调全市打假工作，</w:t>
      </w:r>
      <w:r w:rsidRPr="00A919A9">
        <w:rPr>
          <w:rFonts w:ascii="仿宋_GB2312" w:eastAsia="仿宋_GB2312" w:hint="eastAsia"/>
          <w:sz w:val="32"/>
          <w:szCs w:val="32"/>
        </w:rPr>
        <w:t>全市立案4608宗，其中重大制售假案件数337宗，移送公安机关168宗，打掉制假窝点221个，刑拘238人，查获假冒伪劣商品货值1.2亿元。</w:t>
      </w:r>
    </w:p>
    <w:p w:rsidR="00E14BB4" w:rsidRPr="00A919A9" w:rsidRDefault="00E14BB4" w:rsidP="009742B5">
      <w:pPr>
        <w:spacing w:line="600" w:lineRule="exact"/>
        <w:ind w:firstLineChars="200" w:firstLine="640"/>
        <w:rPr>
          <w:rFonts w:ascii="仿宋_GB2312" w:eastAsia="仿宋_GB2312" w:hAnsi="Times New Roman"/>
          <w:sz w:val="32"/>
          <w:szCs w:val="32"/>
        </w:rPr>
      </w:pPr>
      <w:r w:rsidRPr="00A919A9">
        <w:rPr>
          <w:rFonts w:ascii="仿宋_GB2312" w:eastAsia="仿宋_GB2312" w:hAnsi="Times New Roman" w:hint="eastAsia"/>
          <w:sz w:val="32"/>
          <w:szCs w:val="32"/>
        </w:rPr>
        <w:t>五、决算年度收支决算说明</w:t>
      </w:r>
    </w:p>
    <w:p w:rsidR="00E14BB4" w:rsidRPr="00A919A9" w:rsidRDefault="00E14BB4" w:rsidP="009742B5">
      <w:pPr>
        <w:spacing w:line="600" w:lineRule="exact"/>
        <w:ind w:firstLineChars="196" w:firstLine="627"/>
        <w:rPr>
          <w:rFonts w:ascii="仿宋_GB2312" w:eastAsia="仿宋_GB2312" w:hAnsi="Times New Roman"/>
          <w:sz w:val="32"/>
          <w:szCs w:val="32"/>
        </w:rPr>
      </w:pPr>
      <w:r w:rsidRPr="00A919A9">
        <w:rPr>
          <w:rFonts w:ascii="仿宋_GB2312" w:eastAsia="仿宋_GB2312" w:hAnsi="Times New Roman" w:hint="eastAsia"/>
          <w:sz w:val="32"/>
          <w:szCs w:val="32"/>
        </w:rPr>
        <w:t>2014年部门决算总收入</w:t>
      </w:r>
      <w:r w:rsidRPr="00A919A9">
        <w:rPr>
          <w:rFonts w:ascii="仿宋_GB2312" w:eastAsia="仿宋_GB2312" w:hAnsi="Times New Roman" w:hint="eastAsia"/>
          <w:b/>
          <w:sz w:val="32"/>
          <w:szCs w:val="32"/>
        </w:rPr>
        <w:t>5387.75</w:t>
      </w:r>
      <w:r w:rsidRPr="00A919A9">
        <w:rPr>
          <w:rFonts w:ascii="仿宋_GB2312" w:eastAsia="仿宋_GB2312" w:hAnsi="Times New Roman" w:hint="eastAsia"/>
          <w:sz w:val="32"/>
          <w:szCs w:val="32"/>
        </w:rPr>
        <w:t>万元，其中：财政拨款收入</w:t>
      </w:r>
      <w:r w:rsidRPr="00A919A9">
        <w:rPr>
          <w:rFonts w:ascii="仿宋_GB2312" w:eastAsia="仿宋_GB2312" w:hAnsi="Times New Roman" w:hint="eastAsia"/>
          <w:b/>
          <w:sz w:val="32"/>
          <w:szCs w:val="32"/>
        </w:rPr>
        <w:t>3706</w:t>
      </w:r>
      <w:r w:rsidRPr="00A919A9">
        <w:rPr>
          <w:rFonts w:ascii="仿宋_GB2312" w:eastAsia="仿宋_GB2312" w:hAnsi="Times New Roman" w:hint="eastAsia"/>
          <w:sz w:val="32"/>
          <w:szCs w:val="32"/>
        </w:rPr>
        <w:t>万元，占总收入的</w:t>
      </w:r>
      <w:r w:rsidRPr="00A919A9">
        <w:rPr>
          <w:rFonts w:ascii="仿宋_GB2312" w:eastAsia="仿宋_GB2312" w:hAnsi="Times New Roman" w:hint="eastAsia"/>
          <w:b/>
          <w:sz w:val="32"/>
          <w:szCs w:val="32"/>
        </w:rPr>
        <w:t>69</w:t>
      </w:r>
      <w:r w:rsidRPr="00A919A9">
        <w:rPr>
          <w:rFonts w:ascii="仿宋_GB2312" w:eastAsia="仿宋_GB2312" w:hAnsi="Times New Roman" w:hint="eastAsia"/>
          <w:sz w:val="32"/>
          <w:szCs w:val="32"/>
        </w:rPr>
        <w:t>%；其他收入</w:t>
      </w:r>
      <w:r w:rsidRPr="00A919A9">
        <w:rPr>
          <w:rFonts w:ascii="仿宋_GB2312" w:eastAsia="仿宋_GB2312" w:hAnsi="Times New Roman" w:hint="eastAsia"/>
          <w:b/>
          <w:sz w:val="32"/>
          <w:szCs w:val="32"/>
        </w:rPr>
        <w:t>1681.75</w:t>
      </w:r>
      <w:r w:rsidRPr="00A919A9">
        <w:rPr>
          <w:rFonts w:ascii="仿宋_GB2312" w:eastAsia="仿宋_GB2312" w:hAnsi="Times New Roman" w:hint="eastAsia"/>
          <w:sz w:val="32"/>
          <w:szCs w:val="32"/>
        </w:rPr>
        <w:t>万元，占总收入</w:t>
      </w:r>
      <w:r w:rsidRPr="00A919A9">
        <w:rPr>
          <w:rFonts w:ascii="仿宋_GB2312" w:eastAsia="仿宋_GB2312" w:hAnsi="Times New Roman" w:hint="eastAsia"/>
          <w:b/>
          <w:sz w:val="32"/>
          <w:szCs w:val="32"/>
        </w:rPr>
        <w:t>31</w:t>
      </w:r>
      <w:r w:rsidRPr="00A919A9">
        <w:rPr>
          <w:rFonts w:ascii="仿宋_GB2312" w:eastAsia="仿宋_GB2312" w:hAnsi="Times New Roman" w:hint="eastAsia"/>
          <w:sz w:val="32"/>
          <w:szCs w:val="32"/>
        </w:rPr>
        <w:t>%。上年结转和结余</w:t>
      </w:r>
      <w:r w:rsidRPr="00A919A9">
        <w:rPr>
          <w:rFonts w:ascii="仿宋_GB2312" w:eastAsia="仿宋_GB2312" w:hAnsi="Times New Roman" w:hint="eastAsia"/>
          <w:b/>
          <w:sz w:val="32"/>
          <w:szCs w:val="32"/>
        </w:rPr>
        <w:t>5372.78</w:t>
      </w:r>
      <w:r w:rsidRPr="00A919A9">
        <w:rPr>
          <w:rFonts w:ascii="仿宋_GB2312" w:eastAsia="仿宋_GB2312" w:hAnsi="Times New Roman" w:hint="eastAsia"/>
          <w:sz w:val="32"/>
          <w:szCs w:val="32"/>
        </w:rPr>
        <w:t>万元。</w:t>
      </w:r>
    </w:p>
    <w:p w:rsidR="00E14BB4" w:rsidRPr="00A919A9" w:rsidRDefault="00E14BB4" w:rsidP="009742B5">
      <w:pPr>
        <w:spacing w:line="600" w:lineRule="exact"/>
        <w:ind w:firstLineChars="196" w:firstLine="627"/>
        <w:rPr>
          <w:rFonts w:ascii="仿宋_GB2312" w:eastAsia="仿宋_GB2312" w:hAnsi="Times New Roman"/>
          <w:sz w:val="32"/>
          <w:szCs w:val="32"/>
        </w:rPr>
      </w:pPr>
      <w:r w:rsidRPr="00A919A9">
        <w:rPr>
          <w:rFonts w:ascii="仿宋_GB2312" w:eastAsia="仿宋_GB2312" w:hAnsi="Times New Roman" w:hint="eastAsia"/>
          <w:sz w:val="32"/>
          <w:szCs w:val="32"/>
        </w:rPr>
        <w:t>2014年部门决算总支出</w:t>
      </w:r>
      <w:r w:rsidRPr="00A919A9">
        <w:rPr>
          <w:rFonts w:ascii="仿宋_GB2312" w:eastAsia="仿宋_GB2312" w:hAnsi="Times New Roman" w:hint="eastAsia"/>
          <w:b/>
          <w:sz w:val="32"/>
          <w:szCs w:val="32"/>
        </w:rPr>
        <w:t>3717.03</w:t>
      </w:r>
      <w:r w:rsidRPr="00A919A9">
        <w:rPr>
          <w:rFonts w:ascii="仿宋_GB2312" w:eastAsia="仿宋_GB2312" w:hAnsi="Times New Roman" w:hint="eastAsia"/>
          <w:sz w:val="32"/>
          <w:szCs w:val="32"/>
        </w:rPr>
        <w:t>万元，其中基本支出</w:t>
      </w:r>
      <w:r w:rsidRPr="00A919A9">
        <w:rPr>
          <w:rFonts w:ascii="仿宋_GB2312" w:eastAsia="仿宋_GB2312" w:hAnsi="Times New Roman" w:hint="eastAsia"/>
          <w:b/>
          <w:sz w:val="32"/>
          <w:szCs w:val="32"/>
        </w:rPr>
        <w:t>2012.80</w:t>
      </w:r>
      <w:r w:rsidRPr="00A919A9">
        <w:rPr>
          <w:rFonts w:ascii="仿宋_GB2312" w:eastAsia="仿宋_GB2312" w:hAnsi="Times New Roman" w:hint="eastAsia"/>
          <w:sz w:val="32"/>
          <w:szCs w:val="32"/>
        </w:rPr>
        <w:t>万元，项目支出</w:t>
      </w:r>
      <w:r w:rsidRPr="00A919A9">
        <w:rPr>
          <w:rFonts w:ascii="仿宋_GB2312" w:eastAsia="仿宋_GB2312" w:hAnsi="Times New Roman" w:hint="eastAsia"/>
          <w:b/>
          <w:sz w:val="32"/>
          <w:szCs w:val="32"/>
        </w:rPr>
        <w:t>1704.24</w:t>
      </w:r>
      <w:r w:rsidRPr="00A919A9">
        <w:rPr>
          <w:rFonts w:ascii="仿宋_GB2312" w:eastAsia="仿宋_GB2312" w:hAnsi="Times New Roman" w:hint="eastAsia"/>
          <w:sz w:val="32"/>
          <w:szCs w:val="32"/>
        </w:rPr>
        <w:t>万元。本年结转和结余</w:t>
      </w:r>
      <w:r w:rsidRPr="00A919A9">
        <w:rPr>
          <w:rFonts w:ascii="仿宋_GB2312" w:eastAsia="仿宋_GB2312" w:hAnsi="Times New Roman" w:hint="eastAsia"/>
          <w:b/>
          <w:sz w:val="32"/>
          <w:szCs w:val="32"/>
        </w:rPr>
        <w:t>7043.50</w:t>
      </w:r>
      <w:r w:rsidRPr="00A919A9">
        <w:rPr>
          <w:rFonts w:ascii="仿宋_GB2312" w:eastAsia="仿宋_GB2312" w:hAnsi="Times New Roman" w:hint="eastAsia"/>
          <w:sz w:val="32"/>
          <w:szCs w:val="32"/>
        </w:rPr>
        <w:t>万元。</w:t>
      </w:r>
    </w:p>
    <w:p w:rsidR="00E14BB4" w:rsidRPr="00A919A9" w:rsidRDefault="00E14BB4" w:rsidP="009742B5">
      <w:pPr>
        <w:spacing w:line="600" w:lineRule="exact"/>
        <w:ind w:firstLineChars="196" w:firstLine="627"/>
        <w:rPr>
          <w:rFonts w:ascii="仿宋_GB2312" w:eastAsia="仿宋_GB2312" w:hAnsi="Times New Roman"/>
          <w:sz w:val="32"/>
          <w:szCs w:val="32"/>
        </w:rPr>
      </w:pPr>
      <w:r w:rsidRPr="00A919A9">
        <w:rPr>
          <w:rFonts w:ascii="仿宋_GB2312" w:eastAsia="仿宋_GB2312" w:hAnsi="Times New Roman" w:hint="eastAsia"/>
          <w:sz w:val="32"/>
          <w:szCs w:val="32"/>
        </w:rPr>
        <w:t>各项收支决算数据详见2014年部门决算表。</w:t>
      </w:r>
    </w:p>
    <w:p w:rsidR="00E14BB4" w:rsidRPr="00A919A9" w:rsidRDefault="00E14BB4" w:rsidP="009742B5">
      <w:pPr>
        <w:spacing w:line="600" w:lineRule="exact"/>
        <w:ind w:firstLineChars="200" w:firstLine="640"/>
        <w:rPr>
          <w:rFonts w:ascii="仿宋_GB2312" w:eastAsia="仿宋_GB2312" w:hAnsi="Times New Roman"/>
          <w:sz w:val="32"/>
          <w:szCs w:val="32"/>
        </w:rPr>
      </w:pPr>
      <w:r w:rsidRPr="00A919A9">
        <w:rPr>
          <w:rFonts w:ascii="仿宋_GB2312" w:eastAsia="仿宋_GB2312" w:hAnsi="Times New Roman" w:hint="eastAsia"/>
          <w:sz w:val="32"/>
          <w:szCs w:val="32"/>
        </w:rPr>
        <w:t>六、“三公”经费支出说明</w:t>
      </w:r>
    </w:p>
    <w:p w:rsidR="00E14BB4" w:rsidRPr="00A919A9" w:rsidRDefault="00E14BB4" w:rsidP="009742B5">
      <w:pPr>
        <w:spacing w:line="600" w:lineRule="exact"/>
        <w:ind w:firstLineChars="196" w:firstLine="627"/>
        <w:rPr>
          <w:rFonts w:ascii="仿宋_GB2312" w:eastAsia="仿宋_GB2312" w:hAnsi="Times New Roman"/>
          <w:sz w:val="32"/>
          <w:szCs w:val="32"/>
        </w:rPr>
      </w:pPr>
      <w:r w:rsidRPr="00A919A9">
        <w:rPr>
          <w:rFonts w:ascii="仿宋_GB2312" w:eastAsia="仿宋_GB2312" w:hAnsi="Times New Roman" w:hint="eastAsia"/>
          <w:sz w:val="32"/>
          <w:szCs w:val="32"/>
        </w:rPr>
        <w:t>201</w:t>
      </w:r>
      <w:r w:rsidR="00B33E9F" w:rsidRPr="00A919A9">
        <w:rPr>
          <w:rFonts w:ascii="仿宋_GB2312" w:eastAsia="仿宋_GB2312" w:hAnsi="Times New Roman" w:hint="eastAsia"/>
          <w:sz w:val="32"/>
          <w:szCs w:val="32"/>
        </w:rPr>
        <w:t>4</w:t>
      </w:r>
      <w:r w:rsidRPr="00A919A9">
        <w:rPr>
          <w:rFonts w:ascii="仿宋_GB2312" w:eastAsia="仿宋_GB2312" w:hAnsi="Times New Roman" w:hint="eastAsia"/>
          <w:sz w:val="32"/>
          <w:szCs w:val="32"/>
        </w:rPr>
        <w:t>年，本单位“三公经费”支出合计</w:t>
      </w:r>
      <w:r w:rsidRPr="00A919A9">
        <w:rPr>
          <w:rFonts w:ascii="仿宋_GB2312" w:eastAsia="仿宋_GB2312" w:hAnsi="Times New Roman" w:hint="eastAsia"/>
          <w:b/>
          <w:sz w:val="32"/>
          <w:szCs w:val="32"/>
        </w:rPr>
        <w:t>91.38</w:t>
      </w:r>
      <w:r w:rsidRPr="00A919A9">
        <w:rPr>
          <w:rFonts w:ascii="仿宋_GB2312" w:eastAsia="仿宋_GB2312" w:hAnsi="Times New Roman" w:hint="eastAsia"/>
          <w:sz w:val="32"/>
          <w:szCs w:val="32"/>
        </w:rPr>
        <w:t>万元，其中：</w:t>
      </w:r>
    </w:p>
    <w:p w:rsidR="00E14BB4" w:rsidRPr="00A919A9" w:rsidRDefault="00E14BB4" w:rsidP="009742B5">
      <w:pPr>
        <w:spacing w:line="600" w:lineRule="exact"/>
        <w:ind w:firstLineChars="196" w:firstLine="627"/>
        <w:rPr>
          <w:rFonts w:ascii="仿宋_GB2312" w:eastAsia="仿宋_GB2312" w:hAnsi="Times New Roman"/>
          <w:sz w:val="32"/>
          <w:szCs w:val="32"/>
        </w:rPr>
      </w:pPr>
      <w:r w:rsidRPr="00A919A9">
        <w:rPr>
          <w:rFonts w:ascii="仿宋_GB2312" w:eastAsia="仿宋_GB2312" w:hAnsi="Times New Roman" w:hint="eastAsia"/>
          <w:sz w:val="32"/>
          <w:szCs w:val="32"/>
        </w:rPr>
        <w:t>（一）因公出国（境）费用支出</w:t>
      </w:r>
      <w:r w:rsidRPr="00A919A9">
        <w:rPr>
          <w:rFonts w:ascii="仿宋_GB2312" w:eastAsia="仿宋_GB2312" w:hAnsi="Times New Roman" w:hint="eastAsia"/>
          <w:b/>
          <w:sz w:val="32"/>
          <w:szCs w:val="32"/>
        </w:rPr>
        <w:t>3.83</w:t>
      </w:r>
      <w:r w:rsidRPr="00A919A9">
        <w:rPr>
          <w:rFonts w:ascii="仿宋_GB2312" w:eastAsia="仿宋_GB2312" w:hAnsi="Times New Roman" w:hint="eastAsia"/>
          <w:sz w:val="32"/>
          <w:szCs w:val="32"/>
        </w:rPr>
        <w:t>万元，全年</w:t>
      </w:r>
      <w:r w:rsidR="00DD27FE">
        <w:rPr>
          <w:rFonts w:ascii="仿宋_GB2312" w:eastAsia="仿宋_GB2312" w:hAnsi="Times New Roman" w:hint="eastAsia"/>
          <w:sz w:val="32"/>
          <w:szCs w:val="32"/>
        </w:rPr>
        <w:t>参加</w:t>
      </w:r>
      <w:r w:rsidRPr="00A919A9">
        <w:rPr>
          <w:rFonts w:ascii="仿宋_GB2312" w:eastAsia="仿宋_GB2312" w:hAnsi="Times New Roman" w:hint="eastAsia"/>
          <w:sz w:val="32"/>
          <w:szCs w:val="32"/>
        </w:rPr>
        <w:t>出国（境）团组</w:t>
      </w:r>
      <w:r w:rsidRPr="00A919A9">
        <w:rPr>
          <w:rFonts w:ascii="仿宋_GB2312" w:eastAsia="仿宋_GB2312" w:hAnsi="Times New Roman" w:hint="eastAsia"/>
          <w:b/>
          <w:sz w:val="32"/>
          <w:szCs w:val="32"/>
        </w:rPr>
        <w:t>1</w:t>
      </w:r>
      <w:r w:rsidRPr="00A919A9">
        <w:rPr>
          <w:rFonts w:ascii="仿宋_GB2312" w:eastAsia="仿宋_GB2312" w:hAnsi="Times New Roman" w:hint="eastAsia"/>
          <w:sz w:val="32"/>
          <w:szCs w:val="32"/>
        </w:rPr>
        <w:t>个、</w:t>
      </w:r>
      <w:r w:rsidRPr="00A919A9">
        <w:rPr>
          <w:rFonts w:ascii="仿宋_GB2312" w:eastAsia="仿宋_GB2312" w:hAnsi="Times New Roman" w:hint="eastAsia"/>
          <w:b/>
          <w:sz w:val="32"/>
          <w:szCs w:val="32"/>
        </w:rPr>
        <w:t>1</w:t>
      </w:r>
      <w:r w:rsidRPr="00A919A9">
        <w:rPr>
          <w:rFonts w:ascii="仿宋_GB2312" w:eastAsia="仿宋_GB2312" w:hAnsi="Times New Roman" w:hint="eastAsia"/>
          <w:sz w:val="32"/>
          <w:szCs w:val="32"/>
        </w:rPr>
        <w:t>人次，比2014年预算减少</w:t>
      </w:r>
      <w:r w:rsidRPr="00A919A9">
        <w:rPr>
          <w:rFonts w:ascii="仿宋_GB2312" w:eastAsia="仿宋_GB2312" w:hAnsi="Times New Roman" w:hint="eastAsia"/>
          <w:b/>
          <w:sz w:val="32"/>
          <w:szCs w:val="32"/>
        </w:rPr>
        <w:t>6</w:t>
      </w:r>
      <w:r w:rsidR="00A919A9" w:rsidRPr="00A919A9">
        <w:rPr>
          <w:rFonts w:ascii="仿宋_GB2312" w:eastAsia="仿宋_GB2312" w:hAnsi="Times New Roman" w:hint="eastAsia"/>
          <w:b/>
          <w:sz w:val="32"/>
          <w:szCs w:val="32"/>
        </w:rPr>
        <w:t>.</w:t>
      </w:r>
      <w:r w:rsidRPr="00A919A9">
        <w:rPr>
          <w:rFonts w:ascii="仿宋_GB2312" w:eastAsia="仿宋_GB2312" w:hAnsi="Times New Roman" w:hint="eastAsia"/>
          <w:b/>
          <w:sz w:val="32"/>
          <w:szCs w:val="32"/>
        </w:rPr>
        <w:t>17</w:t>
      </w:r>
      <w:r w:rsidRPr="00A919A9">
        <w:rPr>
          <w:rFonts w:ascii="仿宋_GB2312" w:eastAsia="仿宋_GB2312" w:hAnsi="Times New Roman" w:hint="eastAsia"/>
          <w:sz w:val="32"/>
          <w:szCs w:val="32"/>
        </w:rPr>
        <w:t>万</w:t>
      </w:r>
      <w:r w:rsidRPr="00A919A9">
        <w:rPr>
          <w:rFonts w:ascii="仿宋_GB2312" w:eastAsia="仿宋_GB2312" w:hAnsi="Times New Roman" w:hint="eastAsia"/>
          <w:sz w:val="32"/>
          <w:szCs w:val="32"/>
        </w:rPr>
        <w:lastRenderedPageBreak/>
        <w:t>元，降低</w:t>
      </w:r>
      <w:r w:rsidRPr="00A919A9">
        <w:rPr>
          <w:rFonts w:ascii="仿宋_GB2312" w:eastAsia="仿宋_GB2312" w:hAnsi="Times New Roman" w:hint="eastAsia"/>
          <w:b/>
          <w:sz w:val="32"/>
          <w:szCs w:val="32"/>
        </w:rPr>
        <w:t>61.70%</w:t>
      </w:r>
      <w:r w:rsidRPr="00A919A9">
        <w:rPr>
          <w:rFonts w:ascii="仿宋_GB2312" w:eastAsia="仿宋_GB2312" w:hAnsi="Times New Roman" w:hint="eastAsia"/>
          <w:sz w:val="32"/>
          <w:szCs w:val="32"/>
        </w:rPr>
        <w:t>。开支内容包括：</w:t>
      </w:r>
      <w:r w:rsidRPr="00A919A9">
        <w:rPr>
          <w:rFonts w:ascii="仿宋_GB2312" w:eastAsia="仿宋_GB2312" w:hAnsi="宋体" w:cs="宋体" w:hint="eastAsia"/>
          <w:kern w:val="0"/>
          <w:sz w:val="32"/>
          <w:szCs w:val="32"/>
        </w:rPr>
        <w:t>赴德国参加由省质监局组织的政府标准管理与企业综合标准体系培训班</w:t>
      </w:r>
      <w:r w:rsidRPr="00A919A9">
        <w:rPr>
          <w:rFonts w:ascii="仿宋_GB2312" w:eastAsia="仿宋_GB2312" w:hAnsi="Times New Roman" w:hint="eastAsia"/>
          <w:sz w:val="32"/>
          <w:szCs w:val="32"/>
        </w:rPr>
        <w:t>，合计支出</w:t>
      </w:r>
      <w:r w:rsidRPr="00A919A9">
        <w:rPr>
          <w:rFonts w:ascii="仿宋_GB2312" w:eastAsia="仿宋_GB2312" w:hAnsi="Times New Roman" w:hint="eastAsia"/>
          <w:b/>
          <w:sz w:val="32"/>
          <w:szCs w:val="32"/>
        </w:rPr>
        <w:t>3.83</w:t>
      </w:r>
      <w:r w:rsidRPr="00A919A9">
        <w:rPr>
          <w:rFonts w:ascii="仿宋_GB2312" w:eastAsia="仿宋_GB2312" w:hAnsi="Times New Roman" w:hint="eastAsia"/>
          <w:sz w:val="32"/>
          <w:szCs w:val="32"/>
        </w:rPr>
        <w:t>万元。</w:t>
      </w:r>
    </w:p>
    <w:p w:rsidR="00E14BB4" w:rsidRPr="00A919A9" w:rsidRDefault="00E14BB4" w:rsidP="009742B5">
      <w:pPr>
        <w:ind w:firstLineChars="200" w:firstLine="640"/>
        <w:rPr>
          <w:rFonts w:ascii="仿宋_GB2312" w:eastAsia="仿宋_GB2312"/>
          <w:sz w:val="32"/>
          <w:szCs w:val="32"/>
        </w:rPr>
      </w:pPr>
      <w:r w:rsidRPr="00A919A9">
        <w:rPr>
          <w:rFonts w:ascii="仿宋_GB2312" w:eastAsia="仿宋_GB2312" w:hint="eastAsia"/>
          <w:sz w:val="32"/>
          <w:szCs w:val="32"/>
        </w:rPr>
        <w:t>（二）公车购置费支出</w:t>
      </w:r>
      <w:r w:rsidRPr="00A919A9">
        <w:rPr>
          <w:rFonts w:ascii="仿宋_GB2312" w:eastAsia="仿宋_GB2312" w:hAnsi="Times New Roman" w:hint="eastAsia"/>
          <w:b/>
          <w:sz w:val="32"/>
          <w:szCs w:val="32"/>
        </w:rPr>
        <w:t>0</w:t>
      </w:r>
      <w:r w:rsidRPr="00A919A9">
        <w:rPr>
          <w:rFonts w:ascii="仿宋_GB2312" w:eastAsia="仿宋_GB2312" w:hint="eastAsia"/>
          <w:sz w:val="32"/>
          <w:szCs w:val="32"/>
        </w:rPr>
        <w:t>万元，用于购置公车</w:t>
      </w:r>
      <w:r w:rsidRPr="00A919A9">
        <w:rPr>
          <w:rFonts w:ascii="仿宋_GB2312" w:eastAsia="仿宋_GB2312" w:hAnsi="Times New Roman" w:hint="eastAsia"/>
          <w:b/>
          <w:sz w:val="32"/>
          <w:szCs w:val="32"/>
        </w:rPr>
        <w:t>0</w:t>
      </w:r>
      <w:r w:rsidRPr="00A919A9">
        <w:rPr>
          <w:rFonts w:ascii="仿宋_GB2312" w:eastAsia="仿宋_GB2312" w:hint="eastAsia"/>
          <w:sz w:val="32"/>
          <w:szCs w:val="32"/>
        </w:rPr>
        <w:t>辆，</w:t>
      </w:r>
      <w:r w:rsidRPr="00A919A9">
        <w:rPr>
          <w:rFonts w:ascii="仿宋_GB2312" w:eastAsia="仿宋_GB2312" w:hAnsi="Times New Roman" w:hint="eastAsia"/>
          <w:sz w:val="32"/>
          <w:szCs w:val="32"/>
        </w:rPr>
        <w:t>比2014年预算减少</w:t>
      </w:r>
      <w:r w:rsidRPr="00A919A9">
        <w:rPr>
          <w:rFonts w:ascii="仿宋_GB2312" w:eastAsia="仿宋_GB2312" w:hAnsi="Times New Roman" w:hint="eastAsia"/>
          <w:b/>
          <w:sz w:val="32"/>
          <w:szCs w:val="32"/>
        </w:rPr>
        <w:t>72</w:t>
      </w:r>
      <w:r w:rsidRPr="00A919A9">
        <w:rPr>
          <w:rFonts w:ascii="仿宋_GB2312" w:eastAsia="仿宋_GB2312" w:hAnsi="Times New Roman" w:hint="eastAsia"/>
          <w:sz w:val="32"/>
          <w:szCs w:val="32"/>
        </w:rPr>
        <w:t>万元，降低</w:t>
      </w:r>
      <w:r w:rsidRPr="00A919A9">
        <w:rPr>
          <w:rFonts w:ascii="仿宋_GB2312" w:eastAsia="仿宋_GB2312" w:hAnsi="Times New Roman" w:hint="eastAsia"/>
          <w:b/>
          <w:sz w:val="32"/>
          <w:szCs w:val="32"/>
        </w:rPr>
        <w:t>100%</w:t>
      </w:r>
      <w:r w:rsidRPr="00A919A9">
        <w:rPr>
          <w:rFonts w:ascii="仿宋_GB2312" w:eastAsia="仿宋_GB2312" w:hAnsi="Times New Roman" w:hint="eastAsia"/>
          <w:sz w:val="32"/>
          <w:szCs w:val="32"/>
        </w:rPr>
        <w:t>。</w:t>
      </w:r>
      <w:bookmarkStart w:id="0" w:name="_GoBack"/>
      <w:bookmarkEnd w:id="0"/>
    </w:p>
    <w:p w:rsidR="00E14BB4" w:rsidRPr="00A919A9" w:rsidRDefault="00E14BB4" w:rsidP="009742B5">
      <w:pPr>
        <w:ind w:firstLineChars="200" w:firstLine="640"/>
        <w:rPr>
          <w:rFonts w:ascii="仿宋_GB2312" w:eastAsia="仿宋_GB2312"/>
          <w:sz w:val="32"/>
          <w:szCs w:val="32"/>
        </w:rPr>
      </w:pPr>
      <w:r w:rsidRPr="00A919A9">
        <w:rPr>
          <w:rFonts w:ascii="仿宋_GB2312" w:eastAsia="仿宋_GB2312" w:hint="eastAsia"/>
          <w:sz w:val="32"/>
          <w:szCs w:val="32"/>
        </w:rPr>
        <w:t>（三）公车运行维护费支出</w:t>
      </w:r>
      <w:r w:rsidRPr="00A919A9">
        <w:rPr>
          <w:rFonts w:ascii="仿宋_GB2312" w:eastAsia="仿宋_GB2312" w:hAnsi="Times New Roman" w:hint="eastAsia"/>
          <w:b/>
          <w:sz w:val="32"/>
          <w:szCs w:val="32"/>
        </w:rPr>
        <w:t>77.64</w:t>
      </w:r>
      <w:r w:rsidRPr="00A919A9">
        <w:rPr>
          <w:rFonts w:ascii="仿宋_GB2312" w:eastAsia="仿宋_GB2312" w:hint="eastAsia"/>
          <w:sz w:val="32"/>
          <w:szCs w:val="32"/>
        </w:rPr>
        <w:t>万元，</w:t>
      </w:r>
      <w:r w:rsidRPr="00A919A9">
        <w:rPr>
          <w:rFonts w:ascii="仿宋_GB2312" w:eastAsia="仿宋_GB2312" w:hAnsi="Times New Roman" w:hint="eastAsia"/>
          <w:sz w:val="32"/>
          <w:szCs w:val="32"/>
        </w:rPr>
        <w:t>比2014年预算减少</w:t>
      </w:r>
      <w:r w:rsidRPr="00A919A9">
        <w:rPr>
          <w:rFonts w:ascii="仿宋_GB2312" w:eastAsia="仿宋_GB2312" w:hAnsi="Times New Roman" w:hint="eastAsia"/>
          <w:b/>
          <w:sz w:val="32"/>
          <w:szCs w:val="32"/>
        </w:rPr>
        <w:t>12.36</w:t>
      </w:r>
      <w:r w:rsidRPr="00A919A9">
        <w:rPr>
          <w:rFonts w:ascii="仿宋_GB2312" w:eastAsia="仿宋_GB2312" w:hAnsi="Times New Roman" w:hint="eastAsia"/>
          <w:sz w:val="32"/>
          <w:szCs w:val="32"/>
        </w:rPr>
        <w:t>万元，降低</w:t>
      </w:r>
      <w:r w:rsidRPr="00A919A9">
        <w:rPr>
          <w:rFonts w:ascii="仿宋_GB2312" w:eastAsia="仿宋_GB2312" w:hAnsi="Times New Roman" w:hint="eastAsia"/>
          <w:b/>
          <w:sz w:val="32"/>
          <w:szCs w:val="32"/>
        </w:rPr>
        <w:t>13.73%</w:t>
      </w:r>
      <w:r w:rsidRPr="00A919A9">
        <w:rPr>
          <w:rFonts w:ascii="仿宋_GB2312" w:eastAsia="仿宋_GB2312" w:hAnsi="Times New Roman" w:hint="eastAsia"/>
          <w:sz w:val="32"/>
          <w:szCs w:val="32"/>
        </w:rPr>
        <w:t>。截至2014年底，本单位共有公车</w:t>
      </w:r>
      <w:r w:rsidRPr="00A919A9">
        <w:rPr>
          <w:rFonts w:ascii="仿宋_GB2312" w:eastAsia="仿宋_GB2312" w:hAnsi="Times New Roman" w:hint="eastAsia"/>
          <w:b/>
          <w:sz w:val="32"/>
          <w:szCs w:val="32"/>
        </w:rPr>
        <w:t>26</w:t>
      </w:r>
      <w:r w:rsidRPr="00A919A9">
        <w:rPr>
          <w:rFonts w:ascii="仿宋_GB2312" w:eastAsia="仿宋_GB2312" w:hAnsi="Times New Roman" w:hint="eastAsia"/>
          <w:sz w:val="32"/>
          <w:szCs w:val="32"/>
        </w:rPr>
        <w:t>辆。</w:t>
      </w:r>
    </w:p>
    <w:p w:rsidR="00E14BB4" w:rsidRPr="00A919A9" w:rsidRDefault="00E14BB4" w:rsidP="009742B5">
      <w:pPr>
        <w:ind w:firstLineChars="200" w:firstLine="640"/>
        <w:rPr>
          <w:rFonts w:ascii="仿宋_GB2312" w:eastAsia="仿宋_GB2312"/>
          <w:sz w:val="32"/>
          <w:szCs w:val="32"/>
        </w:rPr>
      </w:pPr>
      <w:r w:rsidRPr="00A919A9">
        <w:rPr>
          <w:rFonts w:ascii="仿宋_GB2312" w:eastAsia="仿宋_GB2312" w:hint="eastAsia"/>
          <w:sz w:val="32"/>
          <w:szCs w:val="32"/>
        </w:rPr>
        <w:t>（四）公务接待费支出</w:t>
      </w:r>
      <w:r w:rsidRPr="00A919A9">
        <w:rPr>
          <w:rFonts w:ascii="仿宋_GB2312" w:eastAsia="仿宋_GB2312" w:hAnsi="Times New Roman" w:hint="eastAsia"/>
          <w:b/>
          <w:sz w:val="32"/>
          <w:szCs w:val="32"/>
        </w:rPr>
        <w:t>9.91</w:t>
      </w:r>
      <w:r w:rsidRPr="00A919A9">
        <w:rPr>
          <w:rFonts w:ascii="仿宋_GB2312" w:eastAsia="仿宋_GB2312" w:hint="eastAsia"/>
          <w:sz w:val="32"/>
          <w:szCs w:val="32"/>
        </w:rPr>
        <w:t>万元，全年共接待</w:t>
      </w:r>
      <w:r w:rsidRPr="00A919A9">
        <w:rPr>
          <w:rFonts w:ascii="仿宋_GB2312" w:eastAsia="仿宋_GB2312" w:hAnsi="Times New Roman" w:hint="eastAsia"/>
          <w:b/>
          <w:sz w:val="32"/>
          <w:szCs w:val="32"/>
        </w:rPr>
        <w:t>240</w:t>
      </w:r>
      <w:r w:rsidRPr="00A919A9">
        <w:rPr>
          <w:rFonts w:ascii="仿宋_GB2312" w:eastAsia="仿宋_GB2312" w:hint="eastAsia"/>
          <w:sz w:val="32"/>
          <w:szCs w:val="32"/>
        </w:rPr>
        <w:t>批次、</w:t>
      </w:r>
      <w:r w:rsidRPr="00A919A9">
        <w:rPr>
          <w:rFonts w:ascii="仿宋_GB2312" w:eastAsia="仿宋_GB2312" w:hAnsi="Times New Roman" w:hint="eastAsia"/>
          <w:b/>
          <w:sz w:val="32"/>
          <w:szCs w:val="32"/>
        </w:rPr>
        <w:t>1170</w:t>
      </w:r>
      <w:r w:rsidRPr="00A919A9">
        <w:rPr>
          <w:rFonts w:ascii="仿宋_GB2312" w:eastAsia="仿宋_GB2312" w:hint="eastAsia"/>
          <w:sz w:val="32"/>
          <w:szCs w:val="32"/>
        </w:rPr>
        <w:t>人次，</w:t>
      </w:r>
      <w:r w:rsidRPr="00A919A9">
        <w:rPr>
          <w:rFonts w:ascii="仿宋_GB2312" w:eastAsia="仿宋_GB2312" w:hAnsi="Times New Roman" w:hint="eastAsia"/>
          <w:sz w:val="32"/>
          <w:szCs w:val="32"/>
        </w:rPr>
        <w:t>比2014年预算减少</w:t>
      </w:r>
      <w:r w:rsidRPr="00A919A9">
        <w:rPr>
          <w:rFonts w:ascii="仿宋_GB2312" w:eastAsia="仿宋_GB2312" w:hAnsi="Times New Roman" w:hint="eastAsia"/>
          <w:b/>
          <w:sz w:val="32"/>
          <w:szCs w:val="32"/>
        </w:rPr>
        <w:t>75.09</w:t>
      </w:r>
      <w:r w:rsidRPr="00A919A9">
        <w:rPr>
          <w:rFonts w:ascii="仿宋_GB2312" w:eastAsia="仿宋_GB2312" w:hAnsi="Times New Roman" w:hint="eastAsia"/>
          <w:sz w:val="32"/>
          <w:szCs w:val="32"/>
        </w:rPr>
        <w:t>万元，降低</w:t>
      </w:r>
      <w:r w:rsidRPr="00A919A9">
        <w:rPr>
          <w:rFonts w:ascii="仿宋_GB2312" w:eastAsia="仿宋_GB2312" w:hAnsi="Times New Roman" w:hint="eastAsia"/>
          <w:b/>
          <w:sz w:val="32"/>
          <w:szCs w:val="32"/>
        </w:rPr>
        <w:t>88.34</w:t>
      </w:r>
      <w:r w:rsidRPr="00A919A9">
        <w:rPr>
          <w:rFonts w:ascii="仿宋_GB2312" w:eastAsia="仿宋_GB2312" w:hAnsi="Times New Roman" w:hint="eastAsia"/>
          <w:sz w:val="32"/>
          <w:szCs w:val="32"/>
        </w:rPr>
        <w:t>%。</w:t>
      </w:r>
    </w:p>
    <w:p w:rsidR="00E14BB4" w:rsidRPr="00A919A9" w:rsidRDefault="00E14BB4" w:rsidP="009742B5">
      <w:pPr>
        <w:ind w:firstLineChars="200" w:firstLine="640"/>
        <w:rPr>
          <w:rFonts w:ascii="仿宋_GB2312" w:eastAsia="仿宋_GB2312"/>
          <w:sz w:val="32"/>
          <w:szCs w:val="32"/>
        </w:rPr>
      </w:pPr>
    </w:p>
    <w:p w:rsidR="00E14BB4" w:rsidRPr="00A919A9" w:rsidRDefault="00E14BB4" w:rsidP="009742B5">
      <w:pPr>
        <w:ind w:firstLineChars="200" w:firstLine="640"/>
        <w:rPr>
          <w:rFonts w:ascii="仿宋_GB2312" w:eastAsia="仿宋_GB2312"/>
          <w:sz w:val="32"/>
          <w:szCs w:val="32"/>
        </w:rPr>
      </w:pPr>
    </w:p>
    <w:p w:rsidR="00E14BB4" w:rsidRDefault="00E14BB4" w:rsidP="009742B5">
      <w:pPr>
        <w:ind w:firstLineChars="200" w:firstLine="640"/>
        <w:rPr>
          <w:rFonts w:ascii="仿宋_GB2312" w:eastAsia="仿宋_GB2312"/>
          <w:sz w:val="32"/>
          <w:szCs w:val="32"/>
        </w:rPr>
      </w:pPr>
    </w:p>
    <w:p w:rsidR="00E14BB4" w:rsidRPr="00A87E78" w:rsidRDefault="00E14BB4" w:rsidP="00947FCF">
      <w:pPr>
        <w:ind w:firstLineChars="200" w:firstLine="640"/>
        <w:rPr>
          <w:rFonts w:ascii="仿宋_GB2312" w:eastAsia="仿宋_GB2312"/>
          <w:sz w:val="32"/>
          <w:szCs w:val="32"/>
        </w:rPr>
      </w:pPr>
    </w:p>
    <w:sectPr w:rsidR="00E14BB4" w:rsidRPr="00A87E78" w:rsidSect="00353C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6D" w:rsidRDefault="006D7A6D" w:rsidP="00A87E78">
      <w:r>
        <w:separator/>
      </w:r>
    </w:p>
  </w:endnote>
  <w:endnote w:type="continuationSeparator" w:id="0">
    <w:p w:rsidR="006D7A6D" w:rsidRDefault="006D7A6D" w:rsidP="00A87E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方正超大字符集"/>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4" w:rsidRDefault="00534B5E">
    <w:pPr>
      <w:pStyle w:val="a4"/>
      <w:jc w:val="center"/>
    </w:pPr>
    <w:fldSimple w:instr="PAGE   \* MERGEFORMAT">
      <w:r w:rsidR="00DD27FE" w:rsidRPr="00DD27FE">
        <w:rPr>
          <w:noProof/>
          <w:lang w:val="zh-CN"/>
        </w:rPr>
        <w:t>3</w:t>
      </w:r>
    </w:fldSimple>
  </w:p>
  <w:p w:rsidR="00E14BB4" w:rsidRDefault="00E14B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6D" w:rsidRDefault="006D7A6D" w:rsidP="00A87E78">
      <w:r>
        <w:separator/>
      </w:r>
    </w:p>
  </w:footnote>
  <w:footnote w:type="continuationSeparator" w:id="0">
    <w:p w:rsidR="006D7A6D" w:rsidRDefault="006D7A6D" w:rsidP="00A87E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961"/>
    <w:rsid w:val="0004082A"/>
    <w:rsid w:val="000A2112"/>
    <w:rsid w:val="000E69B0"/>
    <w:rsid w:val="000F2F0A"/>
    <w:rsid w:val="000F401D"/>
    <w:rsid w:val="00134631"/>
    <w:rsid w:val="001519AD"/>
    <w:rsid w:val="00180F1F"/>
    <w:rsid w:val="001D165C"/>
    <w:rsid w:val="001F5F38"/>
    <w:rsid w:val="00203959"/>
    <w:rsid w:val="00203FBC"/>
    <w:rsid w:val="00216625"/>
    <w:rsid w:val="002300D7"/>
    <w:rsid w:val="00253EBE"/>
    <w:rsid w:val="002750AA"/>
    <w:rsid w:val="002A6941"/>
    <w:rsid w:val="002B5CF3"/>
    <w:rsid w:val="002C5E15"/>
    <w:rsid w:val="002E7906"/>
    <w:rsid w:val="002F04EF"/>
    <w:rsid w:val="00301F7C"/>
    <w:rsid w:val="00307C86"/>
    <w:rsid w:val="00315AB6"/>
    <w:rsid w:val="00326CB1"/>
    <w:rsid w:val="003402E4"/>
    <w:rsid w:val="00347B34"/>
    <w:rsid w:val="00353C1A"/>
    <w:rsid w:val="003809AC"/>
    <w:rsid w:val="00381456"/>
    <w:rsid w:val="003A171D"/>
    <w:rsid w:val="0041378F"/>
    <w:rsid w:val="00437AF5"/>
    <w:rsid w:val="00451C48"/>
    <w:rsid w:val="00453A79"/>
    <w:rsid w:val="00470393"/>
    <w:rsid w:val="004A2B86"/>
    <w:rsid w:val="004A6077"/>
    <w:rsid w:val="004E37FD"/>
    <w:rsid w:val="004E6024"/>
    <w:rsid w:val="00521DC7"/>
    <w:rsid w:val="00534B5E"/>
    <w:rsid w:val="00550794"/>
    <w:rsid w:val="00564B96"/>
    <w:rsid w:val="00592CE7"/>
    <w:rsid w:val="005B0D52"/>
    <w:rsid w:val="005C7757"/>
    <w:rsid w:val="005E0ABB"/>
    <w:rsid w:val="005F1CEA"/>
    <w:rsid w:val="0063304A"/>
    <w:rsid w:val="00647005"/>
    <w:rsid w:val="00662CD9"/>
    <w:rsid w:val="00671B7E"/>
    <w:rsid w:val="00681FB1"/>
    <w:rsid w:val="00695487"/>
    <w:rsid w:val="006B03BF"/>
    <w:rsid w:val="006C31D8"/>
    <w:rsid w:val="006D7A6D"/>
    <w:rsid w:val="00702D73"/>
    <w:rsid w:val="00712D1F"/>
    <w:rsid w:val="00725FC9"/>
    <w:rsid w:val="00744C8D"/>
    <w:rsid w:val="007822D5"/>
    <w:rsid w:val="007937E4"/>
    <w:rsid w:val="0079671C"/>
    <w:rsid w:val="00806E52"/>
    <w:rsid w:val="008206E1"/>
    <w:rsid w:val="008408EC"/>
    <w:rsid w:val="008533B5"/>
    <w:rsid w:val="00883E5C"/>
    <w:rsid w:val="008903A2"/>
    <w:rsid w:val="008B4575"/>
    <w:rsid w:val="008D1C3E"/>
    <w:rsid w:val="00902728"/>
    <w:rsid w:val="00915EA7"/>
    <w:rsid w:val="00947FCF"/>
    <w:rsid w:val="00960957"/>
    <w:rsid w:val="009644DF"/>
    <w:rsid w:val="009742B5"/>
    <w:rsid w:val="009A1C21"/>
    <w:rsid w:val="009B5280"/>
    <w:rsid w:val="009C339A"/>
    <w:rsid w:val="009F0FB2"/>
    <w:rsid w:val="00A43237"/>
    <w:rsid w:val="00A7207A"/>
    <w:rsid w:val="00A758B3"/>
    <w:rsid w:val="00A87E78"/>
    <w:rsid w:val="00A919A9"/>
    <w:rsid w:val="00B071F5"/>
    <w:rsid w:val="00B113F5"/>
    <w:rsid w:val="00B15430"/>
    <w:rsid w:val="00B329A5"/>
    <w:rsid w:val="00B33E9F"/>
    <w:rsid w:val="00B73A19"/>
    <w:rsid w:val="00B87E72"/>
    <w:rsid w:val="00C5540F"/>
    <w:rsid w:val="00C57F59"/>
    <w:rsid w:val="00C62410"/>
    <w:rsid w:val="00C81F4C"/>
    <w:rsid w:val="00CB4863"/>
    <w:rsid w:val="00CC1965"/>
    <w:rsid w:val="00CE6A5C"/>
    <w:rsid w:val="00D05446"/>
    <w:rsid w:val="00D25B82"/>
    <w:rsid w:val="00D5227E"/>
    <w:rsid w:val="00D664FB"/>
    <w:rsid w:val="00DA7C17"/>
    <w:rsid w:val="00DB55CE"/>
    <w:rsid w:val="00DD27FE"/>
    <w:rsid w:val="00DF52EA"/>
    <w:rsid w:val="00E13867"/>
    <w:rsid w:val="00E14BB4"/>
    <w:rsid w:val="00E215B9"/>
    <w:rsid w:val="00E36B6B"/>
    <w:rsid w:val="00E36EDD"/>
    <w:rsid w:val="00E60A59"/>
    <w:rsid w:val="00E66D5E"/>
    <w:rsid w:val="00E77156"/>
    <w:rsid w:val="00E82BBB"/>
    <w:rsid w:val="00E83E39"/>
    <w:rsid w:val="00EA0E24"/>
    <w:rsid w:val="00EA131A"/>
    <w:rsid w:val="00EB2D63"/>
    <w:rsid w:val="00EC5961"/>
    <w:rsid w:val="00F22D1F"/>
    <w:rsid w:val="00F83552"/>
    <w:rsid w:val="00F92E21"/>
    <w:rsid w:val="00FA06F8"/>
    <w:rsid w:val="00FA74EE"/>
    <w:rsid w:val="00FC02C3"/>
    <w:rsid w:val="00FC5B0B"/>
    <w:rsid w:val="00FD63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1A"/>
    <w:pPr>
      <w:widowControl w:val="0"/>
      <w:jc w:val="both"/>
    </w:pPr>
    <w:rPr>
      <w:kern w:val="2"/>
      <w:sz w:val="21"/>
      <w:szCs w:val="22"/>
    </w:rPr>
  </w:style>
  <w:style w:type="paragraph" w:styleId="1">
    <w:name w:val="heading 1"/>
    <w:basedOn w:val="a"/>
    <w:next w:val="a"/>
    <w:link w:val="1Char"/>
    <w:qFormat/>
    <w:locked/>
    <w:rsid w:val="009742B5"/>
    <w:pPr>
      <w:keepNext/>
      <w:keepLines/>
      <w:spacing w:before="340" w:after="330" w:line="576" w:lineRule="auto"/>
      <w:outlineLvl w:val="0"/>
    </w:pPr>
    <w:rPr>
      <w:rFonts w:ascii="Times New Roman" w:eastAsia="仿宋_GB2312"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8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A87E78"/>
    <w:rPr>
      <w:rFonts w:cs="Times New Roman"/>
      <w:sz w:val="18"/>
      <w:szCs w:val="18"/>
    </w:rPr>
  </w:style>
  <w:style w:type="paragraph" w:styleId="a4">
    <w:name w:val="footer"/>
    <w:basedOn w:val="a"/>
    <w:link w:val="Char0"/>
    <w:uiPriority w:val="99"/>
    <w:rsid w:val="00A87E7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87E78"/>
    <w:rPr>
      <w:rFonts w:cs="Times New Roman"/>
      <w:sz w:val="18"/>
      <w:szCs w:val="18"/>
    </w:rPr>
  </w:style>
  <w:style w:type="character" w:customStyle="1" w:styleId="1Char">
    <w:name w:val="标题 1 Char"/>
    <w:basedOn w:val="a0"/>
    <w:link w:val="1"/>
    <w:rsid w:val="009742B5"/>
    <w:rPr>
      <w:rFonts w:ascii="Times New Roman" w:eastAsia="仿宋_GB2312"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371</Words>
  <Characters>2120</Characters>
  <Application>Microsoft Office Word</Application>
  <DocSecurity>0</DocSecurity>
  <Lines>17</Lines>
  <Paragraphs>4</Paragraphs>
  <ScaleCrop>false</ScaleCrop>
  <Company>Microsoft</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殷炀榜</dc:creator>
  <cp:keywords/>
  <dc:description/>
  <cp:lastModifiedBy>钟炜璋</cp:lastModifiedBy>
  <cp:revision>24</cp:revision>
  <cp:lastPrinted>2015-10-12T08:51:00Z</cp:lastPrinted>
  <dcterms:created xsi:type="dcterms:W3CDTF">2015-10-12T03:32:00Z</dcterms:created>
  <dcterms:modified xsi:type="dcterms:W3CDTF">2015-10-30T02:54:00Z</dcterms:modified>
</cp:coreProperties>
</file>