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过氧化值（以脂肪计）</w:t>
      </w:r>
    </w:p>
    <w:p>
      <w:pPr>
        <w:pStyle w:val="2"/>
        <w:spacing w:before="0" w:beforeAutospacing="0" w:after="0" w:afterAutospacing="0" w:line="600" w:lineRule="exact"/>
        <w:ind w:firstLine="640" w:firstLineChars="200"/>
        <w:rPr>
          <w:rFonts w:hint="eastAsia" w:ascii="仿宋" w:hAnsi="仿宋" w:eastAsia="仿宋" w:cs="仿宋"/>
          <w:b w:val="0"/>
          <w:bCs w:val="0"/>
          <w:color w:val="333333"/>
          <w:sz w:val="30"/>
          <w:szCs w:val="30"/>
        </w:rPr>
      </w:pPr>
      <w:r>
        <w:rPr>
          <w:rFonts w:hint="eastAsia" w:ascii="仿宋" w:hAnsi="仿宋" w:eastAsia="仿宋" w:cs="仿宋"/>
          <w:b w:val="0"/>
          <w:bCs w:val="0"/>
          <w:kern w:val="2"/>
          <w:sz w:val="32"/>
          <w:szCs w:val="32"/>
        </w:rPr>
        <w:t>过氧化值主要反映油脂是否氧化变质，过氧化值升高是油脂酸败的早期指标。随着油脂氧化，过氧化值会逐步升高，一般不会影响人体健康，但过高时可能会导致肠胃不适、腹泻等症状。过氧化值超标的原因可能是产品在储存过程中环境条件控制不当，导致油脂氧化；也可能是原料中的脂肪已经氧化，原料储存不当，未采取有效的抗氧化措施，造成最终产品油脂氧化</w:t>
      </w:r>
      <w:r>
        <w:rPr>
          <w:rFonts w:hint="eastAsia" w:ascii="仿宋" w:hAnsi="仿宋" w:eastAsia="仿宋" w:cs="仿宋"/>
          <w:color w:val="000000"/>
          <w:sz w:val="32"/>
          <w:szCs w:val="32"/>
        </w:rPr>
        <w:t>。</w:t>
      </w:r>
    </w:p>
    <w:p>
      <w:pPr>
        <w:numPr>
          <w:ilvl w:val="0"/>
          <w:numId w:val="1"/>
        </w:numPr>
        <w:spacing w:line="600" w:lineRule="exact"/>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黄曲霉毒素B</w:t>
      </w:r>
      <w:r>
        <w:rPr>
          <w:rFonts w:hint="eastAsia" w:ascii="仿宋" w:hAnsi="仿宋" w:eastAsia="仿宋" w:cs="仿宋"/>
          <w:b/>
          <w:sz w:val="32"/>
          <w:szCs w:val="32"/>
          <w:vertAlign w:val="subscript"/>
          <w:lang w:eastAsia="zh-CN"/>
        </w:rPr>
        <w:t>1</w:t>
      </w:r>
    </w:p>
    <w:p>
      <w:pPr>
        <w:spacing w:line="600" w:lineRule="exact"/>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黄曲霉毒素B</w:t>
      </w:r>
      <w:r>
        <w:rPr>
          <w:rFonts w:hint="eastAsia" w:ascii="仿宋" w:hAnsi="仿宋" w:eastAsia="仿宋" w:cs="仿宋"/>
          <w:b w:val="0"/>
          <w:bCs w:val="0"/>
          <w:kern w:val="2"/>
          <w:sz w:val="32"/>
          <w:szCs w:val="32"/>
          <w:vertAlign w:val="subscript"/>
          <w:lang w:val="en-US" w:eastAsia="zh-CN" w:bidi="ar-SA"/>
        </w:rPr>
        <w:t>1</w:t>
      </w:r>
      <w:r>
        <w:rPr>
          <w:rFonts w:hint="eastAsia" w:ascii="仿宋" w:hAnsi="仿宋" w:eastAsia="仿宋" w:cs="仿宋"/>
          <w:b w:val="0"/>
          <w:bCs w:val="0"/>
          <w:kern w:val="2"/>
          <w:sz w:val="32"/>
          <w:szCs w:val="32"/>
          <w:lang w:val="en-US" w:eastAsia="zh-CN" w:bidi="ar-SA"/>
        </w:rPr>
        <w:t>是一种强致癌性的化学物质，其毒性作用主要是对肝脏的损害，花生、玉米等食品储存不当容易污染，这些食品常用于生产食用油。《食品安全国家标准 食品中真菌毒素限量》（GB 2761-2017）中规定花生油中黄曲霉毒素B</w:t>
      </w:r>
      <w:r>
        <w:rPr>
          <w:rFonts w:hint="eastAsia" w:ascii="仿宋" w:hAnsi="仿宋" w:eastAsia="仿宋" w:cs="仿宋"/>
          <w:b w:val="0"/>
          <w:bCs w:val="0"/>
          <w:kern w:val="2"/>
          <w:sz w:val="32"/>
          <w:szCs w:val="32"/>
          <w:vertAlign w:val="subscript"/>
          <w:lang w:val="en-US" w:eastAsia="zh-CN" w:bidi="ar-SA"/>
        </w:rPr>
        <w:t>1</w:t>
      </w:r>
      <w:r>
        <w:rPr>
          <w:rFonts w:hint="eastAsia" w:ascii="仿宋" w:hAnsi="仿宋" w:eastAsia="仿宋" w:cs="仿宋"/>
          <w:b w:val="0"/>
          <w:bCs w:val="0"/>
          <w:kern w:val="2"/>
          <w:sz w:val="32"/>
          <w:szCs w:val="32"/>
          <w:lang w:val="en-US" w:eastAsia="zh-CN" w:bidi="ar-SA"/>
        </w:rPr>
        <w:t>限量为20μg/kg。导致黄曲霉毒素B</w:t>
      </w:r>
      <w:r>
        <w:rPr>
          <w:rFonts w:hint="eastAsia" w:ascii="仿宋" w:hAnsi="仿宋" w:eastAsia="仿宋" w:cs="仿宋"/>
          <w:b w:val="0"/>
          <w:bCs w:val="0"/>
          <w:kern w:val="2"/>
          <w:sz w:val="32"/>
          <w:szCs w:val="32"/>
          <w:vertAlign w:val="subscript"/>
          <w:lang w:val="en-US" w:eastAsia="zh-CN" w:bidi="ar-SA"/>
        </w:rPr>
        <w:t>1</w:t>
      </w:r>
      <w:r>
        <w:rPr>
          <w:rFonts w:hint="eastAsia" w:ascii="仿宋" w:hAnsi="仿宋" w:eastAsia="仿宋" w:cs="仿宋"/>
          <w:b w:val="0"/>
          <w:bCs w:val="0"/>
          <w:kern w:val="2"/>
          <w:sz w:val="32"/>
          <w:szCs w:val="32"/>
          <w:lang w:val="en-US" w:eastAsia="zh-CN" w:bidi="ar-SA"/>
        </w:rPr>
        <w:t>不合格的原因可能是原料在采收和储运过程中温度、湿度等环境条件控制不当，导致霉变、腐烂，企业生产前对原料把关不严；精炼工艺不达标或工艺控制不当等导致。或者是销售者储存运输不当：如存储环境不适宜，食品易腐败生霉。</w:t>
      </w:r>
    </w:p>
    <w:p>
      <w:pPr>
        <w:numPr>
          <w:ilvl w:val="0"/>
          <w:numId w:val="1"/>
        </w:numPr>
        <w:spacing w:line="600" w:lineRule="exact"/>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菌落总数</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p>
    <w:p>
      <w:pPr>
        <w:spacing w:line="600" w:lineRule="exact"/>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四、</w:t>
      </w:r>
      <w:r>
        <w:rPr>
          <w:rFonts w:hint="eastAsia" w:ascii="仿宋" w:hAnsi="仿宋" w:eastAsia="仿宋" w:cs="仿宋"/>
          <w:b/>
          <w:sz w:val="32"/>
          <w:szCs w:val="32"/>
          <w:lang w:eastAsia="zh-CN"/>
        </w:rPr>
        <w:t>溶剂残留</w:t>
      </w:r>
    </w:p>
    <w:p>
      <w:pPr>
        <w:pStyle w:val="11"/>
        <w:spacing w:line="600" w:lineRule="exact"/>
        <w:ind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溶剂残留中的溶剂是指浸出工艺生产植物油所用的溶剂，国内一般为“六号溶剂”，溶剂残留量超标的原因可能是生产加工过程中使用浸提溶剂后，没有在后续工艺中采取有效措施去除溶剂，或又将此类产品违规标称为压榨。食用油中溶剂残留量过高，长期接触会对人体的神经系统和造血系统有损害。</w:t>
      </w:r>
    </w:p>
    <w:p>
      <w:pPr>
        <w:spacing w:line="600" w:lineRule="exact"/>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sz w:val="32"/>
          <w:szCs w:val="32"/>
          <w:lang w:val="en-US" w:eastAsia="zh-CN"/>
        </w:rPr>
        <w:t>五、酸价（酸值）</w:t>
      </w:r>
    </w:p>
    <w:p>
      <w:pPr>
        <w:adjustRightInd w:val="0"/>
        <w:snapToGrid w:val="0"/>
        <w:spacing w:line="60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酸价是脂肪中游离脂肪酸含量的标志，反映了油脂酸败的程度。酸价略有升高不会对人体的健康产生损害，但如果酸价过高，则会导致人体肠胃不适、腹泻等。酸价超标的可能原因是生产厂家加工过程控制不当；又或者是使用了酸败的油等原料导致。消费者在食用过程中，如辨别出有哈喇等异味，应避免食用。</w:t>
      </w:r>
    </w:p>
    <w:p>
      <w:pPr>
        <w:numPr>
          <w:ilvl w:val="0"/>
          <w:numId w:val="0"/>
        </w:numPr>
        <w:spacing w:line="600" w:lineRule="exact"/>
        <w:rPr>
          <w:rFonts w:hint="eastAsia" w:ascii="仿宋" w:hAnsi="仿宋" w:eastAsia="仿宋" w:cs="仿宋"/>
          <w:b/>
          <w:sz w:val="32"/>
          <w:szCs w:val="32"/>
          <w:lang w:eastAsia="zh-CN"/>
        </w:rPr>
      </w:pPr>
      <w:r>
        <w:rPr>
          <w:rFonts w:hint="eastAsia" w:ascii="仿宋" w:hAnsi="仿宋" w:eastAsia="仿宋" w:cs="仿宋"/>
          <w:b w:val="0"/>
          <w:bCs w:val="0"/>
          <w:kern w:val="2"/>
          <w:sz w:val="32"/>
          <w:szCs w:val="32"/>
          <w:lang w:val="en-US" w:eastAsia="zh-CN"/>
        </w:rPr>
        <w:t xml:space="preserve">    </w:t>
      </w:r>
      <w:r>
        <w:rPr>
          <w:rFonts w:hint="eastAsia" w:ascii="仿宋" w:hAnsi="仿宋" w:eastAsia="仿宋" w:cs="仿宋"/>
          <w:b/>
          <w:sz w:val="32"/>
          <w:szCs w:val="32"/>
          <w:lang w:val="en-US" w:eastAsia="zh-CN"/>
        </w:rPr>
        <w:t>六、</w:t>
      </w:r>
      <w:r>
        <w:rPr>
          <w:rFonts w:hint="eastAsia" w:ascii="仿宋" w:hAnsi="仿宋" w:eastAsia="仿宋" w:cs="仿宋"/>
          <w:b/>
          <w:sz w:val="32"/>
          <w:szCs w:val="32"/>
          <w:lang w:eastAsia="zh-CN"/>
        </w:rPr>
        <w:t>甜蜜素(以环己基氨基磺酸计)</w:t>
      </w:r>
    </w:p>
    <w:p>
      <w:pPr>
        <w:numPr>
          <w:ilvl w:val="0"/>
          <w:numId w:val="0"/>
        </w:numPr>
        <w:spacing w:line="600" w:lineRule="exact"/>
        <w:rPr>
          <w:rFonts w:hint="eastAsia" w:ascii="仿宋" w:hAnsi="仿宋" w:eastAsia="仿宋" w:cs="仿宋"/>
          <w:b/>
          <w:sz w:val="32"/>
          <w:szCs w:val="32"/>
          <w:lang w:eastAsia="zh-CN"/>
        </w:rPr>
      </w:pPr>
      <w:r>
        <w:rPr>
          <w:rFonts w:hint="eastAsia" w:ascii="仿宋" w:hAnsi="仿宋" w:eastAsia="仿宋" w:cs="仿宋"/>
          <w:b w:val="0"/>
          <w:bCs w:val="0"/>
          <w:kern w:val="2"/>
          <w:sz w:val="32"/>
          <w:szCs w:val="32"/>
          <w:lang w:val="en-US" w:eastAsia="zh-CN" w:bidi="ar-SA"/>
        </w:rPr>
        <w:t xml:space="preserve">    甜蜜素(环已基氨基环酸钠)，白色针状、片状结晶或结晶状粉末。无臭，味甜，它属于非营养型合成甜味剂，其甜度为蔗糖的30倍，而甜蜜素价格仅为蔗糖的三分之一，而且它不像糖精那样用量稍多时有苦味。在食品行业中应用广泛，可改善食品的口感风味。糖尿病患者、肥胖者可用其代替糖。长期食用甜蜜素含量超标的食品，会对人体的肝脏和神经系统造成一定危害。 </w:t>
      </w:r>
      <w:bookmarkStart w:id="0" w:name="_GoBack"/>
      <w:bookmarkEnd w:id="0"/>
    </w:p>
    <w:p>
      <w:pPr>
        <w:spacing w:line="600" w:lineRule="exact"/>
        <w:ind w:firstLine="643" w:firstLineChars="200"/>
        <w:rPr>
          <w:rFonts w:ascii="仿宋_GB2312" w:hAnsi="Times New Roman" w:eastAsia="仿宋_GB2312"/>
          <w:b/>
          <w:sz w:val="32"/>
          <w:szCs w:val="32"/>
        </w:rPr>
      </w:pPr>
    </w:p>
    <w:p>
      <w:pPr>
        <w:spacing w:line="600" w:lineRule="exact"/>
        <w:ind w:firstLine="643" w:firstLineChars="200"/>
        <w:rPr>
          <w:rFonts w:hint="eastAsia" w:ascii="Calibri" w:hAnsi="Calibri" w:eastAsia="仿宋_GB2312" w:cs="Times New Roman"/>
          <w:b w:val="0"/>
          <w:bCs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 w:name="FangSong_GB2312">
    <w:altName w:val="仿宋"/>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D778C"/>
    <w:multiLevelType w:val="singleLevel"/>
    <w:tmpl w:val="5D2D778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6EFA"/>
    <w:rsid w:val="004B6EFA"/>
    <w:rsid w:val="00820F31"/>
    <w:rsid w:val="00824259"/>
    <w:rsid w:val="009A15EF"/>
    <w:rsid w:val="00B67A85"/>
    <w:rsid w:val="00F421C8"/>
    <w:rsid w:val="18451B3F"/>
    <w:rsid w:val="22550787"/>
    <w:rsid w:val="29DF02C5"/>
    <w:rsid w:val="391352A9"/>
    <w:rsid w:val="3AFA4815"/>
    <w:rsid w:val="68932D56"/>
    <w:rsid w:val="6EF66C78"/>
    <w:rsid w:val="73B232F5"/>
    <w:rsid w:val="757B7956"/>
    <w:rsid w:val="7B802328"/>
    <w:rsid w:val="7E3539E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标题 3 Char"/>
    <w:basedOn w:val="5"/>
    <w:link w:val="2"/>
    <w:qFormat/>
    <w:uiPriority w:val="9"/>
    <w:rPr>
      <w:rFonts w:ascii="宋体" w:hAnsi="宋体" w:eastAsia="宋体" w:cs="宋体"/>
      <w:b/>
      <w:bCs/>
      <w:kern w:val="0"/>
      <w:sz w:val="27"/>
      <w:szCs w:val="27"/>
    </w:rPr>
  </w:style>
  <w:style w:type="paragraph" w:customStyle="1" w:styleId="10">
    <w:name w:val="_Style 1"/>
    <w:basedOn w:val="1"/>
    <w:qFormat/>
    <w:uiPriority w:val="34"/>
    <w:pPr>
      <w:ind w:firstLine="420" w:firstLineChars="200"/>
    </w:p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ScaleCrop>false</ScaleCrop>
  <LinksUpToDate>false</LinksUpToDate>
  <CharactersWithSpaces>171</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刘建军</cp:lastModifiedBy>
  <dcterms:modified xsi:type="dcterms:W3CDTF">2019-08-13T03:10:54Z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