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3C" w:rsidRDefault="00F43FFC">
      <w:pPr>
        <w:spacing w:line="600" w:lineRule="exact"/>
        <w:rPr>
          <w:rFonts w:ascii="宋体" w:hAnsi="宋体"/>
          <w:sz w:val="32"/>
          <w:szCs w:val="32"/>
        </w:rPr>
      </w:pPr>
      <w:r>
        <w:rPr>
          <w:rFonts w:ascii="宋体" w:hAnsi="宋体" w:hint="eastAsia"/>
          <w:sz w:val="32"/>
          <w:szCs w:val="32"/>
        </w:rPr>
        <w:t>附件4</w:t>
      </w:r>
    </w:p>
    <w:p w:rsidR="0073413C" w:rsidRDefault="00F43FF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关于部分检验项目的说明</w:t>
      </w:r>
    </w:p>
    <w:p w:rsidR="00810FA1" w:rsidRPr="00810FA1" w:rsidRDefault="00810FA1" w:rsidP="00810FA1">
      <w:pPr>
        <w:spacing w:line="600" w:lineRule="exact"/>
        <w:ind w:left="640"/>
        <w:rPr>
          <w:rFonts w:ascii="仿宋" w:eastAsia="仿宋" w:hAnsi="仿宋" w:cs="仿宋"/>
          <w:b/>
          <w:sz w:val="32"/>
          <w:szCs w:val="32"/>
        </w:rPr>
      </w:pPr>
      <w:r>
        <w:rPr>
          <w:rFonts w:ascii="仿宋" w:eastAsia="仿宋" w:hAnsi="仿宋" w:cs="仿宋" w:hint="eastAsia"/>
          <w:b/>
          <w:sz w:val="32"/>
          <w:szCs w:val="32"/>
        </w:rPr>
        <w:t>一、</w:t>
      </w:r>
      <w:r w:rsidRPr="00810FA1">
        <w:rPr>
          <w:rFonts w:ascii="仿宋" w:eastAsia="仿宋" w:hAnsi="仿宋" w:cs="仿宋" w:hint="eastAsia"/>
          <w:b/>
          <w:sz w:val="32"/>
          <w:szCs w:val="32"/>
        </w:rPr>
        <w:t>4-氯苯氧乙酸钠</w:t>
      </w:r>
    </w:p>
    <w:p w:rsidR="00810FA1" w:rsidRDefault="00810FA1" w:rsidP="00810FA1">
      <w:pPr>
        <w:widowControl/>
        <w:spacing w:line="620" w:lineRule="atLeast"/>
        <w:ind w:firstLine="624"/>
        <w:rPr>
          <w:rFonts w:ascii="仿宋" w:eastAsia="仿宋" w:hAnsi="仿宋" w:cs="仿宋"/>
          <w:sz w:val="32"/>
          <w:szCs w:val="32"/>
        </w:rPr>
      </w:pPr>
      <w:r>
        <w:rPr>
          <w:rFonts w:ascii="仿宋" w:eastAsia="仿宋" w:hAnsi="仿宋" w:cs="仿宋" w:hint="eastAsia"/>
          <w:sz w:val="32"/>
          <w:szCs w:val="32"/>
        </w:rPr>
        <w:t>4-氯苯氧乙酸钠是一种植物生长调节剂，具有防止落花落果、加快果实生长速度、促进提前成熟等作用。《国家食品药品监督管理总局、农业部、国家卫生和计划生育委员会关于豆芽生产过程中禁止使用6-苄基腺嘌呤等物质的公告》（2015年第11号）中规定，生产者不得在豆芽生产过程中使用4-氯苯氧乙酸钠，豆芽经营者不得经营含4-氯苯氧乙酸钠的豆芽。</w:t>
      </w:r>
    </w:p>
    <w:p w:rsidR="001E7EC7" w:rsidRPr="001E7EC7" w:rsidRDefault="001E7EC7" w:rsidP="001E7EC7">
      <w:pPr>
        <w:widowControl/>
        <w:spacing w:line="620" w:lineRule="atLeast"/>
        <w:rPr>
          <w:rFonts w:ascii="仿宋" w:eastAsia="仿宋" w:hAnsi="仿宋" w:cs="仿宋"/>
          <w:sz w:val="32"/>
          <w:szCs w:val="32"/>
        </w:rPr>
      </w:pPr>
    </w:p>
    <w:p w:rsidR="00810FA1" w:rsidRPr="00810FA1" w:rsidRDefault="00D04474" w:rsidP="00810FA1">
      <w:pPr>
        <w:spacing w:line="600" w:lineRule="exact"/>
        <w:ind w:left="640"/>
        <w:rPr>
          <w:rFonts w:ascii="仿宋_GB2312" w:eastAsia="仿宋_GB2312" w:hAnsi="宋体"/>
          <w:b/>
          <w:sz w:val="32"/>
          <w:szCs w:val="32"/>
        </w:rPr>
      </w:pPr>
      <w:r>
        <w:rPr>
          <w:rFonts w:ascii="仿宋" w:eastAsia="仿宋" w:hAnsi="仿宋" w:cs="仿宋" w:hint="eastAsia"/>
          <w:b/>
          <w:sz w:val="32"/>
          <w:szCs w:val="32"/>
        </w:rPr>
        <w:t>二</w:t>
      </w:r>
      <w:r w:rsidR="00810FA1" w:rsidRPr="00810FA1">
        <w:rPr>
          <w:rFonts w:ascii="仿宋" w:eastAsia="仿宋" w:hAnsi="仿宋" w:cs="仿宋" w:hint="eastAsia"/>
          <w:b/>
          <w:sz w:val="32"/>
          <w:szCs w:val="32"/>
        </w:rPr>
        <w:t>、</w:t>
      </w:r>
      <w:r w:rsidR="00810FA1" w:rsidRPr="00810FA1">
        <w:rPr>
          <w:rFonts w:ascii="仿宋_GB2312" w:eastAsia="仿宋_GB2312" w:hAnsi="宋体" w:hint="eastAsia"/>
          <w:b/>
          <w:sz w:val="32"/>
          <w:szCs w:val="32"/>
        </w:rPr>
        <w:t>呋喃</w:t>
      </w:r>
      <w:proofErr w:type="gramStart"/>
      <w:r w:rsidR="00810FA1" w:rsidRPr="00810FA1">
        <w:rPr>
          <w:rFonts w:ascii="仿宋_GB2312" w:eastAsia="仿宋_GB2312" w:hAnsi="宋体" w:hint="eastAsia"/>
          <w:b/>
          <w:sz w:val="32"/>
          <w:szCs w:val="32"/>
        </w:rPr>
        <w:t>唑</w:t>
      </w:r>
      <w:proofErr w:type="gramEnd"/>
      <w:r w:rsidR="00810FA1" w:rsidRPr="00810FA1">
        <w:rPr>
          <w:rFonts w:ascii="仿宋_GB2312" w:eastAsia="仿宋_GB2312" w:hAnsi="宋体" w:hint="eastAsia"/>
          <w:b/>
          <w:sz w:val="32"/>
          <w:szCs w:val="32"/>
        </w:rPr>
        <w:t>酮代谢物</w:t>
      </w:r>
    </w:p>
    <w:p w:rsidR="00810FA1" w:rsidRDefault="00810FA1" w:rsidP="00810FA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硝基呋喃类药物（呋喃它酮、呋喃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呋喃妥因、呋喃西林）是广谱抗生素，由于该类药物长期食用有健康风险，农业部规定该类药物为“禁止使用的药物，在动物性食品中不得检出”。呋喃类药物进入动物体内很快发生代谢，代谢产物在组织中存在较长时间，人体长期摄入后可能引起溶血性贫血、多发性神经炎、眼部损害和急性肝坏死，并有一定致癌性。</w:t>
      </w:r>
    </w:p>
    <w:p w:rsidR="001E7EC7" w:rsidRPr="00810FA1" w:rsidRDefault="001E7EC7" w:rsidP="001E7EC7">
      <w:pPr>
        <w:spacing w:line="600" w:lineRule="exact"/>
        <w:ind w:firstLineChars="200" w:firstLine="643"/>
        <w:rPr>
          <w:rFonts w:ascii="仿宋" w:eastAsia="仿宋" w:hAnsi="仿宋" w:cs="仿宋"/>
          <w:b/>
          <w:sz w:val="32"/>
          <w:szCs w:val="32"/>
        </w:rPr>
      </w:pPr>
    </w:p>
    <w:p w:rsidR="00810FA1" w:rsidRPr="00810FA1" w:rsidRDefault="00D04474" w:rsidP="00810FA1">
      <w:pPr>
        <w:widowControl/>
        <w:shd w:val="clear" w:color="auto" w:fill="FFFFFF"/>
        <w:snapToGrid w:val="0"/>
        <w:spacing w:line="590" w:lineRule="exact"/>
        <w:ind w:firstLineChars="200" w:firstLine="643"/>
        <w:rPr>
          <w:rFonts w:ascii="仿宋" w:eastAsia="仿宋" w:hAnsi="仿宋" w:cs="仿宋"/>
          <w:b/>
          <w:sz w:val="32"/>
          <w:szCs w:val="32"/>
        </w:rPr>
      </w:pPr>
      <w:r>
        <w:rPr>
          <w:rFonts w:ascii="仿宋" w:eastAsia="仿宋" w:hAnsi="仿宋" w:cs="仿宋" w:hint="eastAsia"/>
          <w:b/>
          <w:sz w:val="32"/>
          <w:szCs w:val="32"/>
        </w:rPr>
        <w:t>三</w:t>
      </w:r>
      <w:r w:rsidR="00810FA1" w:rsidRPr="00810FA1">
        <w:rPr>
          <w:rFonts w:ascii="仿宋" w:eastAsia="仿宋" w:hAnsi="仿宋" w:cs="仿宋" w:hint="eastAsia"/>
          <w:b/>
          <w:sz w:val="32"/>
          <w:szCs w:val="32"/>
        </w:rPr>
        <w:t>、呋喃西林代谢物</w:t>
      </w:r>
    </w:p>
    <w:p w:rsidR="00810FA1" w:rsidRDefault="00810FA1" w:rsidP="00810FA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硝基呋喃类药物（呋喃它酮、呋喃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酮、呋喃妥因、呋</w:t>
      </w:r>
      <w:r>
        <w:rPr>
          <w:rFonts w:ascii="仿宋" w:eastAsia="仿宋" w:hAnsi="仿宋" w:cs="仿宋" w:hint="eastAsia"/>
          <w:sz w:val="32"/>
          <w:szCs w:val="32"/>
        </w:rPr>
        <w:lastRenderedPageBreak/>
        <w:t>喃西林）是广谱抗生素，由于该类药物长期食用有健康风险，农业部规定该类药物为“禁止使用的药物，在动物性食品中不得检出”。呋喃类药物进入动物体内很快发生代谢，代谢产物在组织中存在较长时间，人体长期摄入后可能引起溶血性贫血、多发性神经炎、眼部损害和急性肝坏死，并有一定致癌性。</w:t>
      </w:r>
    </w:p>
    <w:p w:rsidR="001E7EC7" w:rsidRDefault="001E7EC7" w:rsidP="00810FA1">
      <w:pPr>
        <w:spacing w:line="600" w:lineRule="exact"/>
        <w:ind w:firstLineChars="200" w:firstLine="640"/>
        <w:rPr>
          <w:rFonts w:ascii="仿宋" w:eastAsia="仿宋" w:hAnsi="仿宋" w:cs="仿宋"/>
          <w:sz w:val="32"/>
          <w:szCs w:val="32"/>
        </w:rPr>
      </w:pPr>
    </w:p>
    <w:p w:rsidR="001E7EC7" w:rsidRPr="001E7EC7" w:rsidRDefault="00D82320" w:rsidP="001E7EC7">
      <w:pPr>
        <w:pStyle w:val="a5"/>
        <w:adjustRightInd w:val="0"/>
        <w:snapToGrid w:val="0"/>
        <w:spacing w:before="0" w:beforeAutospacing="0" w:after="0" w:afterAutospacing="0" w:line="600" w:lineRule="exact"/>
        <w:ind w:firstLineChars="200" w:firstLine="643"/>
        <w:jc w:val="both"/>
        <w:rPr>
          <w:rFonts w:ascii="仿宋" w:eastAsia="仿宋" w:hAnsi="仿宋" w:cs="仿宋"/>
          <w:b/>
          <w:kern w:val="2"/>
          <w:sz w:val="32"/>
          <w:szCs w:val="32"/>
        </w:rPr>
      </w:pPr>
      <w:r>
        <w:rPr>
          <w:rFonts w:ascii="仿宋" w:eastAsia="仿宋" w:hAnsi="仿宋" w:cs="仿宋" w:hint="eastAsia"/>
          <w:b/>
          <w:sz w:val="32"/>
          <w:szCs w:val="32"/>
        </w:rPr>
        <w:t>四</w:t>
      </w:r>
      <w:r w:rsidR="001E7EC7" w:rsidRPr="001E7EC7">
        <w:rPr>
          <w:rFonts w:ascii="仿宋" w:eastAsia="仿宋" w:hAnsi="仿宋" w:cs="仿宋" w:hint="eastAsia"/>
          <w:b/>
          <w:sz w:val="32"/>
          <w:szCs w:val="32"/>
        </w:rPr>
        <w:t>、</w:t>
      </w:r>
      <w:r w:rsidR="001E7EC7" w:rsidRPr="001E7EC7">
        <w:rPr>
          <w:rFonts w:ascii="仿宋_GB2312" w:eastAsia="仿宋_GB2312" w:hint="eastAsia"/>
          <w:b/>
          <w:sz w:val="32"/>
          <w:szCs w:val="32"/>
        </w:rPr>
        <w:t>氟</w:t>
      </w:r>
      <w:proofErr w:type="gramStart"/>
      <w:r w:rsidR="001E7EC7" w:rsidRPr="001E7EC7">
        <w:rPr>
          <w:rFonts w:ascii="仿宋_GB2312" w:eastAsia="仿宋_GB2312" w:hint="eastAsia"/>
          <w:b/>
          <w:sz w:val="32"/>
          <w:szCs w:val="32"/>
        </w:rPr>
        <w:t>苯尼考</w:t>
      </w:r>
      <w:proofErr w:type="gramEnd"/>
    </w:p>
    <w:p w:rsidR="001E7EC7" w:rsidRDefault="001E7EC7" w:rsidP="001E7E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为广谱抗菌药物，一般为动物专用抗菌药。一般由于饲料添加或者家禽疾病治疗导致残留积累在家禽体内，进而传递鲜蛋中。《动物性食品中兽药最高残留限量》(农业部公告第235号)中规定了氟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在家禽肌肉中的最高残留限量为100μg/kg，而产蛋禁用。正常情况下消费者不必对鸡蛋中检出氟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过于担心，但长期食用氟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残留超标的动物性食品，对人体健康有一定风险。</w:t>
      </w:r>
    </w:p>
    <w:p w:rsidR="001E7EC7" w:rsidRDefault="001E7EC7" w:rsidP="001E7EC7">
      <w:pPr>
        <w:spacing w:line="600" w:lineRule="exact"/>
        <w:ind w:firstLineChars="200" w:firstLine="640"/>
        <w:rPr>
          <w:rFonts w:ascii="仿宋" w:eastAsia="仿宋" w:hAnsi="仿宋" w:cs="仿宋"/>
          <w:sz w:val="32"/>
          <w:szCs w:val="32"/>
        </w:rPr>
      </w:pPr>
    </w:p>
    <w:p w:rsidR="001E7EC7" w:rsidRPr="001E7EC7" w:rsidRDefault="00D82320" w:rsidP="001E7EC7">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五</w:t>
      </w:r>
      <w:r w:rsidR="001E7EC7" w:rsidRPr="001E7EC7">
        <w:rPr>
          <w:rFonts w:ascii="仿宋" w:eastAsia="仿宋" w:hAnsi="仿宋" w:cs="仿宋" w:hint="eastAsia"/>
          <w:b/>
          <w:sz w:val="32"/>
          <w:szCs w:val="32"/>
        </w:rPr>
        <w:t>、</w:t>
      </w:r>
      <w:proofErr w:type="gramStart"/>
      <w:r w:rsidR="001E7EC7" w:rsidRPr="001E7EC7">
        <w:rPr>
          <w:rFonts w:ascii="仿宋_GB2312" w:eastAsia="仿宋_GB2312" w:hAnsi="宋体" w:hint="eastAsia"/>
          <w:b/>
          <w:sz w:val="32"/>
          <w:szCs w:val="32"/>
        </w:rPr>
        <w:t>恩诺沙</w:t>
      </w:r>
      <w:proofErr w:type="gramEnd"/>
      <w:r w:rsidR="001E7EC7" w:rsidRPr="001E7EC7">
        <w:rPr>
          <w:rFonts w:ascii="仿宋_GB2312" w:eastAsia="仿宋_GB2312" w:hAnsi="宋体" w:hint="eastAsia"/>
          <w:b/>
          <w:sz w:val="32"/>
          <w:szCs w:val="32"/>
        </w:rPr>
        <w:t>星(以</w:t>
      </w:r>
      <w:proofErr w:type="gramStart"/>
      <w:r w:rsidR="001E7EC7" w:rsidRPr="001E7EC7">
        <w:rPr>
          <w:rFonts w:ascii="仿宋_GB2312" w:eastAsia="仿宋_GB2312" w:hAnsi="宋体" w:hint="eastAsia"/>
          <w:b/>
          <w:sz w:val="32"/>
          <w:szCs w:val="32"/>
        </w:rPr>
        <w:t>恩诺沙</w:t>
      </w:r>
      <w:proofErr w:type="gramEnd"/>
      <w:r w:rsidR="001E7EC7" w:rsidRPr="001E7EC7">
        <w:rPr>
          <w:rFonts w:ascii="仿宋_GB2312" w:eastAsia="仿宋_GB2312" w:hAnsi="宋体" w:hint="eastAsia"/>
          <w:b/>
          <w:sz w:val="32"/>
          <w:szCs w:val="32"/>
        </w:rPr>
        <w:t>星与环丙沙星之和计)</w:t>
      </w:r>
    </w:p>
    <w:p w:rsidR="001E7EC7" w:rsidRDefault="001E7EC7" w:rsidP="001E7EC7">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恩诺沙星属于氟喹</w:t>
      </w:r>
      <w:proofErr w:type="gramEnd"/>
      <w:r>
        <w:rPr>
          <w:rFonts w:ascii="仿宋" w:eastAsia="仿宋" w:hAnsi="仿宋" w:cs="仿宋" w:hint="eastAsia"/>
          <w:sz w:val="32"/>
          <w:szCs w:val="32"/>
        </w:rPr>
        <w:t>诺酮类药物，是一类人工合成的广谱抗菌药，用于治疗动物的皮肤感染、呼吸道感染等，是动物专属用药。《动物性食品中兽药最高残留限量》(农业部公告第235号)规定了该类药物可用于猪、牛、羊、兔、禽及其他动物，在动物肌肉中的最高残留限量为100μg/kg，而在鸡蛋中的最大残留限量为不得检出（产蛋鸡禁用）。在规</w:t>
      </w:r>
      <w:r>
        <w:rPr>
          <w:rFonts w:ascii="仿宋" w:eastAsia="仿宋" w:hAnsi="仿宋" w:cs="仿宋" w:hint="eastAsia"/>
          <w:sz w:val="32"/>
          <w:szCs w:val="32"/>
        </w:rPr>
        <w:lastRenderedPageBreak/>
        <w:t>定范围内不必过于担心，但长期食用</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星残留过量的动物性食品，对人体健康有一定风险，可引起轻度胃肠道刺激或不适，头痛、头晕、睡眠不良等症状，大剂量或长期摄入还可能引起肝损害。</w:t>
      </w:r>
    </w:p>
    <w:p w:rsidR="001E7EC7" w:rsidRDefault="001E7EC7" w:rsidP="001E7EC7">
      <w:pPr>
        <w:spacing w:line="600" w:lineRule="exact"/>
        <w:ind w:firstLineChars="200" w:firstLine="640"/>
        <w:rPr>
          <w:rFonts w:ascii="仿宋" w:eastAsia="仿宋" w:hAnsi="仿宋" w:cs="仿宋"/>
          <w:sz w:val="32"/>
          <w:szCs w:val="32"/>
        </w:rPr>
      </w:pPr>
    </w:p>
    <w:p w:rsidR="001E7EC7" w:rsidRPr="001E7EC7" w:rsidRDefault="00D82320" w:rsidP="001E7EC7">
      <w:pPr>
        <w:spacing w:line="600" w:lineRule="exact"/>
        <w:ind w:left="640"/>
        <w:rPr>
          <w:rFonts w:ascii="仿宋" w:eastAsia="仿宋" w:hAnsi="仿宋" w:cs="仿宋"/>
          <w:b/>
          <w:sz w:val="32"/>
          <w:szCs w:val="32"/>
        </w:rPr>
      </w:pPr>
      <w:r>
        <w:rPr>
          <w:rFonts w:ascii="仿宋" w:eastAsia="仿宋" w:hAnsi="仿宋" w:cs="仿宋" w:hint="eastAsia"/>
          <w:b/>
          <w:sz w:val="32"/>
          <w:szCs w:val="32"/>
        </w:rPr>
        <w:t>六</w:t>
      </w:r>
      <w:r w:rsidR="001E7EC7">
        <w:rPr>
          <w:rFonts w:ascii="仿宋" w:eastAsia="仿宋" w:hAnsi="仿宋" w:cs="仿宋" w:hint="eastAsia"/>
          <w:b/>
          <w:sz w:val="32"/>
          <w:szCs w:val="32"/>
        </w:rPr>
        <w:t>、</w:t>
      </w:r>
      <w:r w:rsidR="001E7EC7" w:rsidRPr="001E7EC7">
        <w:rPr>
          <w:rFonts w:ascii="仿宋" w:eastAsia="仿宋" w:hAnsi="仿宋" w:cs="仿宋" w:hint="eastAsia"/>
          <w:b/>
          <w:sz w:val="32"/>
          <w:szCs w:val="32"/>
        </w:rPr>
        <w:t>孔雀石绿</w:t>
      </w:r>
    </w:p>
    <w:p w:rsidR="001E7EC7" w:rsidRDefault="001E7EC7" w:rsidP="001E7EC7">
      <w:pPr>
        <w:spacing w:line="600" w:lineRule="exact"/>
        <w:ind w:firstLineChars="200" w:firstLine="640"/>
        <w:rPr>
          <w:rFonts w:ascii="仿宋_GB2312" w:eastAsia="仿宋_GB2312" w:hAnsi="ˎ̥" w:cs="Arial"/>
          <w:sz w:val="32"/>
          <w:szCs w:val="32"/>
        </w:rPr>
      </w:pPr>
      <w:r>
        <w:rPr>
          <w:rFonts w:ascii="仿宋_GB2312" w:eastAsia="仿宋_GB2312" w:hAnsi="ˎ̥" w:cs="Arial" w:hint="eastAsia"/>
          <w:sz w:val="32"/>
          <w:szCs w:val="32"/>
        </w:rPr>
        <w:t>孔雀石绿（MG）为三苯甲烷类染料，因价格低廉、使用方便，常用于鱼类水霉病等寄生虫病的防治或作为消毒剂用于鲜活鱼类运输过程中，以延长鱼类的存活时间。实验研究表明,孔雀石绿进入人或动物机体后,可以通过生物转化，还原</w:t>
      </w:r>
      <w:proofErr w:type="gramStart"/>
      <w:r>
        <w:rPr>
          <w:rFonts w:ascii="仿宋_GB2312" w:eastAsia="仿宋_GB2312" w:hAnsi="ˎ̥" w:cs="Arial" w:hint="eastAsia"/>
          <w:sz w:val="32"/>
          <w:szCs w:val="32"/>
        </w:rPr>
        <w:t>代谢成脂溶</w:t>
      </w:r>
      <w:proofErr w:type="gramEnd"/>
      <w:r>
        <w:rPr>
          <w:rFonts w:ascii="仿宋_GB2312" w:eastAsia="仿宋_GB2312" w:hAnsi="ˎ̥" w:cs="Arial" w:hint="eastAsia"/>
          <w:sz w:val="32"/>
          <w:szCs w:val="32"/>
        </w:rPr>
        <w:t>性的隐性孔雀石绿（LMG,也叫无色孔雀石绿）。LMG具有高毒性、高残留和致癌、致突变等副作用，严重威胁着消费者的身体健康。</w:t>
      </w:r>
    </w:p>
    <w:p w:rsidR="009C44BC" w:rsidRDefault="009C44BC" w:rsidP="001E7EC7">
      <w:pPr>
        <w:spacing w:line="600" w:lineRule="exact"/>
        <w:ind w:firstLineChars="200" w:firstLine="640"/>
        <w:rPr>
          <w:rFonts w:ascii="仿宋_GB2312" w:eastAsia="仿宋_GB2312" w:hAnsi="ˎ̥" w:cs="Arial"/>
          <w:sz w:val="32"/>
          <w:szCs w:val="32"/>
        </w:rPr>
      </w:pPr>
    </w:p>
    <w:p w:rsidR="001E7EC7" w:rsidRPr="00F43FFC" w:rsidRDefault="00D82320" w:rsidP="00F43FFC">
      <w:pPr>
        <w:spacing w:line="600" w:lineRule="exact"/>
        <w:ind w:firstLineChars="200" w:firstLine="643"/>
        <w:rPr>
          <w:rFonts w:ascii="仿宋" w:eastAsia="仿宋" w:hAnsi="仿宋" w:cs="仿宋"/>
          <w:b/>
          <w:sz w:val="32"/>
          <w:szCs w:val="32"/>
        </w:rPr>
      </w:pPr>
      <w:r>
        <w:rPr>
          <w:rFonts w:ascii="仿宋_GB2312" w:eastAsia="仿宋_GB2312" w:hAnsi="ˎ̥" w:cs="Arial" w:hint="eastAsia"/>
          <w:b/>
          <w:sz w:val="32"/>
          <w:szCs w:val="32"/>
        </w:rPr>
        <w:t>七</w:t>
      </w:r>
      <w:r w:rsidR="001E7EC7" w:rsidRPr="00F43FFC">
        <w:rPr>
          <w:rFonts w:ascii="仿宋_GB2312" w:eastAsia="仿宋_GB2312" w:hAnsi="ˎ̥" w:cs="Arial" w:hint="eastAsia"/>
          <w:b/>
          <w:sz w:val="32"/>
          <w:szCs w:val="32"/>
        </w:rPr>
        <w:t>、</w:t>
      </w:r>
      <w:r w:rsidR="009C44BC" w:rsidRPr="00F43FFC">
        <w:rPr>
          <w:rFonts w:ascii="仿宋_GB2312" w:eastAsia="仿宋_GB2312" w:hAnsi="宋体" w:hint="eastAsia"/>
          <w:b/>
          <w:sz w:val="32"/>
          <w:szCs w:val="32"/>
        </w:rPr>
        <w:t>氧氟沙星</w:t>
      </w:r>
    </w:p>
    <w:p w:rsidR="007C4739" w:rsidRPr="007C4739" w:rsidRDefault="007C4739" w:rsidP="007C4739">
      <w:pPr>
        <w:ind w:firstLine="662"/>
        <w:rPr>
          <w:rFonts w:ascii="仿宋_GB2312" w:eastAsia="仿宋_GB2312"/>
          <w:color w:val="000000"/>
          <w:sz w:val="32"/>
          <w:szCs w:val="32"/>
        </w:rPr>
      </w:pPr>
      <w:r>
        <w:rPr>
          <w:rFonts w:ascii="仿宋_GB2312" w:eastAsia="仿宋_GB2312" w:hint="eastAsia"/>
          <w:color w:val="000000"/>
          <w:sz w:val="32"/>
          <w:szCs w:val="32"/>
        </w:rPr>
        <w:t>氧氟沙星(</w:t>
      </w:r>
      <w:proofErr w:type="spellStart"/>
      <w:r>
        <w:rPr>
          <w:rFonts w:ascii="仿宋_GB2312" w:eastAsia="仿宋_GB2312" w:hint="eastAsia"/>
          <w:color w:val="000000"/>
          <w:sz w:val="32"/>
          <w:szCs w:val="32"/>
        </w:rPr>
        <w:t>Ofloxacine</w:t>
      </w:r>
      <w:proofErr w:type="spellEnd"/>
      <w:r>
        <w:rPr>
          <w:rFonts w:ascii="仿宋_GB2312" w:eastAsia="仿宋_GB2312" w:hint="eastAsia"/>
          <w:color w:val="000000"/>
          <w:sz w:val="32"/>
          <w:szCs w:val="32"/>
        </w:rPr>
        <w:t>)</w:t>
      </w:r>
      <w:r>
        <w:t xml:space="preserve"> </w:t>
      </w:r>
      <w:r>
        <w:rPr>
          <w:rFonts w:ascii="仿宋_GB2312" w:eastAsia="仿宋_GB2312" w:hint="eastAsia"/>
          <w:color w:val="000000"/>
          <w:sz w:val="32"/>
          <w:szCs w:val="32"/>
        </w:rPr>
        <w:t>为第三代</w:t>
      </w:r>
      <w:proofErr w:type="gramStart"/>
      <w:r>
        <w:rPr>
          <w:rFonts w:ascii="仿宋_GB2312" w:eastAsia="仿宋_GB2312" w:hint="eastAsia"/>
          <w:color w:val="000000"/>
          <w:sz w:val="32"/>
          <w:szCs w:val="32"/>
        </w:rPr>
        <w:t>喹</w:t>
      </w:r>
      <w:proofErr w:type="gramEnd"/>
      <w:r>
        <w:rPr>
          <w:rFonts w:ascii="仿宋_GB2312" w:eastAsia="仿宋_GB2312" w:hint="eastAsia"/>
          <w:color w:val="000000"/>
          <w:sz w:val="32"/>
          <w:szCs w:val="32"/>
        </w:rPr>
        <w:t>诺酮类抗菌药,具广谱抗菌作用，用于大部分需氧革兰阴性</w:t>
      </w:r>
      <w:proofErr w:type="gramStart"/>
      <w:r>
        <w:rPr>
          <w:rFonts w:ascii="仿宋_GB2312" w:eastAsia="仿宋_GB2312" w:hint="eastAsia"/>
          <w:color w:val="000000"/>
          <w:sz w:val="32"/>
          <w:szCs w:val="32"/>
        </w:rPr>
        <w:t>菌</w:t>
      </w:r>
      <w:proofErr w:type="gramEnd"/>
      <w:r>
        <w:rPr>
          <w:rFonts w:ascii="仿宋_GB2312" w:eastAsia="仿宋_GB2312" w:hint="eastAsia"/>
          <w:color w:val="000000"/>
          <w:sz w:val="32"/>
          <w:szCs w:val="32"/>
        </w:rPr>
        <w:t>所致各类感染,广泛应用于畜牧疾病预防和水产养殖。氧氟沙星同其他氟</w:t>
      </w:r>
      <w:proofErr w:type="gramStart"/>
      <w:r>
        <w:rPr>
          <w:rFonts w:ascii="仿宋_GB2312" w:eastAsia="仿宋_GB2312" w:hint="eastAsia"/>
          <w:color w:val="000000"/>
          <w:sz w:val="32"/>
          <w:szCs w:val="32"/>
        </w:rPr>
        <w:t>喹</w:t>
      </w:r>
      <w:proofErr w:type="gramEnd"/>
      <w:r>
        <w:rPr>
          <w:rFonts w:ascii="仿宋_GB2312" w:eastAsia="仿宋_GB2312" w:hint="eastAsia"/>
          <w:color w:val="000000"/>
          <w:sz w:val="32"/>
          <w:szCs w:val="32"/>
        </w:rPr>
        <w:t>诺酮类药物一样,超剂量或长期反复使用有众多不良反应,毒性作用增强，主要对消化系统存在毒性作用。因此，我国在2015年9月1日由农业部发布中华人民共和国农业部公告第2292号中规定将氧氟沙星列为“停止经营、使用用于食品动物”类别。</w:t>
      </w:r>
    </w:p>
    <w:p w:rsidR="00F43FFC" w:rsidRPr="007C4739" w:rsidRDefault="00F43FFC" w:rsidP="00810FA1">
      <w:pPr>
        <w:spacing w:line="600" w:lineRule="exact"/>
        <w:ind w:left="640"/>
        <w:rPr>
          <w:rFonts w:ascii="仿宋" w:eastAsia="仿宋" w:hAnsi="仿宋" w:cs="仿宋"/>
          <w:b/>
          <w:sz w:val="32"/>
          <w:szCs w:val="32"/>
        </w:rPr>
      </w:pPr>
    </w:p>
    <w:p w:rsidR="0073413C" w:rsidRDefault="00D82320" w:rsidP="00810FA1">
      <w:pPr>
        <w:spacing w:line="600" w:lineRule="exact"/>
        <w:ind w:left="640"/>
        <w:rPr>
          <w:rFonts w:ascii="仿宋_GB2312" w:eastAsia="仿宋_GB2312" w:hAnsi="宋体"/>
          <w:b/>
          <w:sz w:val="32"/>
          <w:szCs w:val="32"/>
        </w:rPr>
      </w:pPr>
      <w:r>
        <w:rPr>
          <w:rFonts w:ascii="仿宋" w:eastAsia="仿宋" w:hAnsi="仿宋" w:cs="仿宋" w:hint="eastAsia"/>
          <w:b/>
          <w:sz w:val="32"/>
          <w:szCs w:val="32"/>
        </w:rPr>
        <w:t>八</w:t>
      </w:r>
      <w:r w:rsidR="00F43FFC">
        <w:rPr>
          <w:rFonts w:ascii="仿宋" w:eastAsia="仿宋" w:hAnsi="仿宋" w:cs="仿宋" w:hint="eastAsia"/>
          <w:b/>
          <w:sz w:val="32"/>
          <w:szCs w:val="32"/>
        </w:rPr>
        <w:t>、</w:t>
      </w:r>
      <w:r w:rsidR="00F43FFC" w:rsidRPr="00F43FFC">
        <w:rPr>
          <w:rFonts w:ascii="仿宋_GB2312" w:eastAsia="仿宋_GB2312" w:hAnsi="宋体" w:hint="eastAsia"/>
          <w:b/>
          <w:sz w:val="32"/>
          <w:szCs w:val="32"/>
        </w:rPr>
        <w:t>毒死</w:t>
      </w:r>
      <w:proofErr w:type="gramStart"/>
      <w:r w:rsidR="00F43FFC" w:rsidRPr="00F43FFC">
        <w:rPr>
          <w:rFonts w:ascii="仿宋_GB2312" w:eastAsia="仿宋_GB2312" w:hAnsi="宋体" w:hint="eastAsia"/>
          <w:b/>
          <w:sz w:val="32"/>
          <w:szCs w:val="32"/>
        </w:rPr>
        <w:t>蜱</w:t>
      </w:r>
      <w:proofErr w:type="gramEnd"/>
    </w:p>
    <w:p w:rsidR="00F43FFC" w:rsidRDefault="00F43FFC" w:rsidP="00F43FFC">
      <w:pPr>
        <w:pStyle w:val="Default"/>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是一种具有触杀、胃毒和熏蒸作用的有机磷杀虫剂，中毒症状会出现恶心、呕吐等。《</w:t>
      </w:r>
      <w:r>
        <w:rPr>
          <w:rFonts w:ascii="仿宋" w:eastAsia="仿宋" w:hAnsi="仿宋" w:cs="仿宋" w:hint="eastAsia"/>
          <w:color w:val="auto"/>
          <w:sz w:val="32"/>
          <w:szCs w:val="32"/>
        </w:rPr>
        <w:t>食品安全国家标准 食品中农药</w:t>
      </w:r>
      <w:r>
        <w:rPr>
          <w:rFonts w:ascii="仿宋" w:eastAsia="仿宋" w:hAnsi="仿宋" w:cs="仿宋" w:hint="eastAsia"/>
          <w:sz w:val="32"/>
          <w:szCs w:val="32"/>
        </w:rPr>
        <w:t>最大残留限量》（GB 2763-2016）中规定，菠菜和普通白菜的最大残留限量为0.1mg/kg，而芹</w:t>
      </w:r>
      <w:r>
        <w:rPr>
          <w:rFonts w:ascii="仿宋" w:eastAsia="仿宋" w:hAnsi="仿宋" w:cs="仿宋" w:hint="eastAsia"/>
          <w:color w:val="auto"/>
          <w:sz w:val="32"/>
          <w:szCs w:val="32"/>
        </w:rPr>
        <w:t>菜的最大残留限量为0.05mg/kg。</w:t>
      </w:r>
      <w:r>
        <w:rPr>
          <w:rFonts w:ascii="仿宋" w:eastAsia="仿宋" w:hAnsi="仿宋" w:cs="仿宋" w:hint="eastAsia"/>
          <w:sz w:val="32"/>
          <w:szCs w:val="32"/>
        </w:rPr>
        <w:t>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对鱼类及水生生物毒性较高，在土壤中残留期较长。长期暴露在含有毒死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的环境中，可能导致神经毒性、生殖毒性，可能影响胚胎的生长发育。</w:t>
      </w:r>
      <w:r>
        <w:rPr>
          <w:rFonts w:ascii="仿宋" w:eastAsia="仿宋" w:hAnsi="仿宋" w:cs="仿宋" w:hint="eastAsia"/>
          <w:kern w:val="2"/>
          <w:sz w:val="32"/>
          <w:szCs w:val="32"/>
        </w:rPr>
        <w:t>少量的农药残留不会导致急性中毒，但长期食用农药残留超标的蔬菜，可能对人体健康产生一定的不良影响。</w:t>
      </w:r>
      <w:r>
        <w:rPr>
          <w:rFonts w:ascii="仿宋" w:eastAsia="仿宋" w:hAnsi="仿宋" w:cs="仿宋" w:hint="eastAsia"/>
          <w:sz w:val="32"/>
          <w:szCs w:val="32"/>
        </w:rPr>
        <w:t>根据《中华人民共和国农业部公告》（第2032号），自2014年12月31日起，撤销毒死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在蔬菜上的登记，自2016年12月31日起，禁止毒死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在蔬菜上使用。</w:t>
      </w:r>
    </w:p>
    <w:p w:rsidR="00F43FFC" w:rsidRDefault="00F43FFC" w:rsidP="00F43FFC">
      <w:pPr>
        <w:pStyle w:val="Default"/>
        <w:spacing w:line="600" w:lineRule="exact"/>
        <w:ind w:firstLineChars="200" w:firstLine="640"/>
        <w:jc w:val="both"/>
        <w:rPr>
          <w:rFonts w:ascii="仿宋" w:eastAsia="仿宋" w:hAnsi="仿宋" w:cs="仿宋"/>
          <w:sz w:val="32"/>
          <w:szCs w:val="32"/>
        </w:rPr>
      </w:pPr>
    </w:p>
    <w:p w:rsidR="00F43FFC" w:rsidRPr="00F43FFC" w:rsidRDefault="00D82320" w:rsidP="00F43FFC">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九</w:t>
      </w:r>
      <w:r w:rsidR="00F43FFC" w:rsidRPr="00F43FFC">
        <w:rPr>
          <w:rFonts w:ascii="仿宋" w:eastAsia="仿宋" w:hAnsi="仿宋" w:cs="仿宋" w:hint="eastAsia"/>
          <w:b/>
          <w:sz w:val="32"/>
          <w:szCs w:val="32"/>
        </w:rPr>
        <w:t>、氟虫</w:t>
      </w:r>
      <w:proofErr w:type="gramStart"/>
      <w:r w:rsidR="00F43FFC" w:rsidRPr="00F43FFC">
        <w:rPr>
          <w:rFonts w:ascii="仿宋" w:eastAsia="仿宋" w:hAnsi="仿宋" w:cs="仿宋" w:hint="eastAsia"/>
          <w:b/>
          <w:sz w:val="32"/>
          <w:szCs w:val="32"/>
        </w:rPr>
        <w:t>腈</w:t>
      </w:r>
      <w:proofErr w:type="gramEnd"/>
      <w:r w:rsidR="00F43FFC" w:rsidRPr="00F43FFC">
        <w:rPr>
          <w:rFonts w:ascii="仿宋" w:eastAsia="仿宋" w:hAnsi="仿宋" w:cs="仿宋" w:hint="eastAsia"/>
          <w:b/>
          <w:sz w:val="32"/>
          <w:szCs w:val="32"/>
        </w:rPr>
        <w:t>（含代谢物）</w:t>
      </w:r>
    </w:p>
    <w:p w:rsidR="00F43FFC" w:rsidRDefault="00F43FFC" w:rsidP="00F43FFC">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氟虫</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是一种中毒苯基吡唑类杀虫剂，对甲壳类水生生物和蜜蜂具有高风险，在水和土壤中降解慢，对环境极其不友好。为了保护农业生产安全、生态环境安全，根据《农业部、工业和信息化部、环境保护部公告（第1157号）》自2009年10月1日起，除卫生用、玉米等部分旱田种子包衣剂外，停止销售和使用用于其他方面的含氟虫</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成分的农药制剂。我国《食品安全国家标准 食品中农药最大残留限量》</w:t>
      </w:r>
      <w:r>
        <w:rPr>
          <w:rFonts w:ascii="仿宋" w:eastAsia="仿宋" w:hAnsi="仿宋" w:cs="仿宋" w:hint="eastAsia"/>
          <w:sz w:val="32"/>
          <w:szCs w:val="32"/>
        </w:rPr>
        <w:lastRenderedPageBreak/>
        <w:t>（GB 2763-2016）规定，豆类蔬菜的最大残留限量为0.02mg/kg。</w:t>
      </w:r>
    </w:p>
    <w:p w:rsidR="00F43FFC" w:rsidRDefault="00F43FFC" w:rsidP="00F43FFC">
      <w:pPr>
        <w:spacing w:line="600" w:lineRule="exact"/>
        <w:ind w:firstLineChars="200" w:firstLine="640"/>
        <w:rPr>
          <w:rFonts w:ascii="仿宋" w:eastAsia="仿宋" w:hAnsi="仿宋" w:cs="仿宋"/>
          <w:sz w:val="32"/>
          <w:szCs w:val="32"/>
        </w:rPr>
      </w:pPr>
    </w:p>
    <w:p w:rsidR="00F43FFC" w:rsidRPr="00F43FFC" w:rsidRDefault="00D82320" w:rsidP="00F43FFC">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十</w:t>
      </w:r>
      <w:r w:rsidR="00F43FFC" w:rsidRPr="00F43FFC">
        <w:rPr>
          <w:rFonts w:ascii="仿宋" w:eastAsia="仿宋" w:hAnsi="仿宋" w:cs="仿宋" w:hint="eastAsia"/>
          <w:b/>
          <w:sz w:val="32"/>
          <w:szCs w:val="32"/>
        </w:rPr>
        <w:t>、</w:t>
      </w:r>
      <w:proofErr w:type="gramStart"/>
      <w:r w:rsidR="00F43FFC" w:rsidRPr="00F43FFC">
        <w:rPr>
          <w:rFonts w:ascii="仿宋" w:eastAsia="仿宋" w:hAnsi="仿宋" w:cs="仿宋" w:hint="eastAsia"/>
          <w:b/>
          <w:sz w:val="32"/>
          <w:szCs w:val="32"/>
        </w:rPr>
        <w:t>腐霉利</w:t>
      </w:r>
      <w:proofErr w:type="gramEnd"/>
    </w:p>
    <w:p w:rsidR="00F43FFC" w:rsidRDefault="00F43FFC" w:rsidP="00F43FFC">
      <w:pPr>
        <w:pStyle w:val="a5"/>
        <w:spacing w:beforeAutospacing="0" w:afterAutospacing="0" w:line="600" w:lineRule="exact"/>
        <w:ind w:firstLineChars="200" w:firstLine="640"/>
        <w:jc w:val="both"/>
        <w:rPr>
          <w:rFonts w:ascii="仿宋" w:eastAsia="仿宋" w:hAnsi="仿宋" w:cs="仿宋"/>
          <w:kern w:val="2"/>
          <w:sz w:val="32"/>
          <w:szCs w:val="32"/>
        </w:rPr>
      </w:pPr>
      <w:proofErr w:type="gramStart"/>
      <w:r>
        <w:rPr>
          <w:rFonts w:ascii="仿宋" w:eastAsia="仿宋" w:hAnsi="仿宋" w:cs="仿宋" w:hint="eastAsia"/>
          <w:kern w:val="2"/>
          <w:sz w:val="32"/>
          <w:szCs w:val="32"/>
        </w:rPr>
        <w:t>腐霉利</w:t>
      </w:r>
      <w:proofErr w:type="gramEnd"/>
      <w:r>
        <w:rPr>
          <w:rFonts w:ascii="仿宋" w:eastAsia="仿宋" w:hAnsi="仿宋" w:cs="仿宋" w:hint="eastAsia"/>
          <w:kern w:val="2"/>
          <w:sz w:val="32"/>
          <w:szCs w:val="32"/>
        </w:rPr>
        <w:t xml:space="preserve">（ </w:t>
      </w:r>
      <w:proofErr w:type="spellStart"/>
      <w:r>
        <w:rPr>
          <w:rFonts w:ascii="仿宋" w:eastAsia="仿宋" w:hAnsi="仿宋" w:cs="仿宋" w:hint="eastAsia"/>
          <w:kern w:val="2"/>
          <w:sz w:val="32"/>
          <w:szCs w:val="32"/>
        </w:rPr>
        <w:t>procymidone</w:t>
      </w:r>
      <w:proofErr w:type="spellEnd"/>
      <w:r>
        <w:rPr>
          <w:rFonts w:ascii="仿宋" w:eastAsia="仿宋" w:hAnsi="仿宋" w:cs="仿宋" w:hint="eastAsia"/>
          <w:kern w:val="2"/>
          <w:sz w:val="32"/>
          <w:szCs w:val="32"/>
        </w:rPr>
        <w:t>）属于低毒性杀菌剂, 兼具保护和治疗作用，可用于防治黄瓜、茄子、番茄、洋葱等的灰霉病，莴苣、辣椒的茎腐病，油菜菌核病等。少量的农药残留不会导致急性中毒，但长期食用农药残留超标的蔬菜，可能对人体健康产生一定的不良影响。我国《食品安全国家标准 食品中最大残留限量》（GB 2763-2016）规定，韭菜的最大残留限量为0.2mg/kg。</w:t>
      </w:r>
    </w:p>
    <w:p w:rsidR="00F43FFC" w:rsidRDefault="00F43FFC" w:rsidP="00F43FFC">
      <w:pPr>
        <w:pStyle w:val="a5"/>
        <w:spacing w:beforeAutospacing="0" w:afterAutospacing="0" w:line="600" w:lineRule="exact"/>
        <w:ind w:firstLineChars="200" w:firstLine="640"/>
        <w:jc w:val="both"/>
        <w:rPr>
          <w:rFonts w:ascii="仿宋" w:eastAsia="仿宋" w:hAnsi="仿宋" w:cs="仿宋"/>
          <w:kern w:val="2"/>
          <w:sz w:val="32"/>
          <w:szCs w:val="32"/>
        </w:rPr>
      </w:pPr>
    </w:p>
    <w:p w:rsidR="00F43FFC" w:rsidRPr="00F43FFC" w:rsidRDefault="00D82320" w:rsidP="00F43FFC">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十一</w:t>
      </w:r>
      <w:r w:rsidR="00F43FFC" w:rsidRPr="00F43FFC">
        <w:rPr>
          <w:rFonts w:ascii="仿宋" w:eastAsia="仿宋" w:hAnsi="仿宋" w:cs="仿宋" w:hint="eastAsia"/>
          <w:b/>
          <w:sz w:val="32"/>
          <w:szCs w:val="32"/>
        </w:rPr>
        <w:t>、</w:t>
      </w:r>
      <w:r w:rsidR="00F43FFC" w:rsidRPr="00F43FFC">
        <w:rPr>
          <w:rFonts w:ascii="仿宋_GB2312" w:eastAsia="仿宋_GB2312" w:hAnsi="宋体" w:hint="eastAsia"/>
          <w:b/>
          <w:sz w:val="32"/>
          <w:szCs w:val="32"/>
        </w:rPr>
        <w:t>磺胺类(总量)</w:t>
      </w:r>
    </w:p>
    <w:p w:rsidR="00F43FFC" w:rsidRDefault="00F43FFC" w:rsidP="00F43FFC">
      <w:pPr>
        <w:pStyle w:val="Default"/>
        <w:spacing w:line="60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磺胺类药物是合成的广谱抑菌药，对大多数革兰氏阳性和许多革兰氏阴性细菌有效，对于治疗禽类球虫病和鸡白细胞虫病疗效较好。</w:t>
      </w:r>
      <w:proofErr w:type="gramStart"/>
      <w:r>
        <w:rPr>
          <w:rFonts w:ascii="仿宋" w:eastAsia="仿宋" w:hAnsi="仿宋" w:cs="仿宋" w:hint="eastAsia"/>
          <w:kern w:val="2"/>
          <w:sz w:val="32"/>
          <w:szCs w:val="32"/>
        </w:rPr>
        <w:t>鉴于长期</w:t>
      </w:r>
      <w:proofErr w:type="gramEnd"/>
      <w:r>
        <w:rPr>
          <w:rFonts w:ascii="仿宋" w:eastAsia="仿宋" w:hAnsi="仿宋" w:cs="仿宋" w:hint="eastAsia"/>
          <w:kern w:val="2"/>
          <w:sz w:val="32"/>
          <w:szCs w:val="32"/>
        </w:rPr>
        <w:t>食用可能导致的健康危害，农业部规定了“该类药物在动物肌肉中的最大残留限量为≤100μg/kg”。磺胺类药物在动物</w:t>
      </w:r>
      <w:proofErr w:type="gramStart"/>
      <w:r>
        <w:rPr>
          <w:rFonts w:ascii="仿宋" w:eastAsia="仿宋" w:hAnsi="仿宋" w:cs="仿宋" w:hint="eastAsia"/>
          <w:kern w:val="2"/>
          <w:sz w:val="32"/>
          <w:szCs w:val="32"/>
        </w:rPr>
        <w:t>体内作用</w:t>
      </w:r>
      <w:proofErr w:type="gramEnd"/>
      <w:r>
        <w:rPr>
          <w:rFonts w:ascii="仿宋" w:eastAsia="仿宋" w:hAnsi="仿宋" w:cs="仿宋" w:hint="eastAsia"/>
          <w:kern w:val="2"/>
          <w:sz w:val="32"/>
          <w:szCs w:val="32"/>
        </w:rPr>
        <w:t>时间和代谢时间较长，人体长期摄入可能导致泌尿系统和肝脏损伤，以及过敏反应等。</w:t>
      </w:r>
    </w:p>
    <w:p w:rsidR="00F43FFC" w:rsidRDefault="00F43FFC" w:rsidP="00F43FFC">
      <w:pPr>
        <w:pStyle w:val="Default"/>
        <w:spacing w:line="600" w:lineRule="exact"/>
        <w:ind w:firstLineChars="200" w:firstLine="640"/>
        <w:jc w:val="both"/>
        <w:rPr>
          <w:rFonts w:ascii="仿宋" w:eastAsia="仿宋" w:hAnsi="仿宋" w:cs="仿宋"/>
          <w:kern w:val="2"/>
          <w:sz w:val="32"/>
          <w:szCs w:val="32"/>
        </w:rPr>
      </w:pPr>
    </w:p>
    <w:p w:rsidR="00F43FFC" w:rsidRPr="00F43FFC" w:rsidRDefault="00D82320" w:rsidP="00F43FFC">
      <w:pPr>
        <w:spacing w:line="600" w:lineRule="exact"/>
        <w:ind w:left="640"/>
        <w:rPr>
          <w:rFonts w:ascii="仿宋" w:eastAsia="仿宋" w:hAnsi="仿宋" w:cs="仿宋"/>
          <w:b/>
          <w:sz w:val="32"/>
          <w:szCs w:val="32"/>
        </w:rPr>
      </w:pPr>
      <w:r>
        <w:rPr>
          <w:rFonts w:ascii="仿宋" w:eastAsia="仿宋" w:hAnsi="仿宋" w:cs="仿宋" w:hint="eastAsia"/>
          <w:b/>
          <w:sz w:val="32"/>
          <w:szCs w:val="32"/>
        </w:rPr>
        <w:t>十二</w:t>
      </w:r>
      <w:r w:rsidR="00F43FFC">
        <w:rPr>
          <w:rFonts w:ascii="仿宋" w:eastAsia="仿宋" w:hAnsi="仿宋" w:cs="仿宋" w:hint="eastAsia"/>
          <w:b/>
          <w:sz w:val="32"/>
          <w:szCs w:val="32"/>
        </w:rPr>
        <w:t>、</w:t>
      </w:r>
      <w:proofErr w:type="gramStart"/>
      <w:r w:rsidR="00F43FFC" w:rsidRPr="00F43FFC">
        <w:rPr>
          <w:rFonts w:ascii="仿宋" w:eastAsia="仿宋" w:hAnsi="仿宋" w:cs="仿宋" w:hint="eastAsia"/>
          <w:b/>
          <w:sz w:val="32"/>
          <w:szCs w:val="32"/>
        </w:rPr>
        <w:t>克百威</w:t>
      </w:r>
      <w:proofErr w:type="gramEnd"/>
    </w:p>
    <w:p w:rsidR="00F43FFC" w:rsidRDefault="00F43FFC" w:rsidP="00F43FFC">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color w:val="000000"/>
          <w:sz w:val="32"/>
          <w:szCs w:val="32"/>
        </w:rPr>
        <w:lastRenderedPageBreak/>
        <w:t>克百威</w:t>
      </w:r>
      <w:proofErr w:type="gramEnd"/>
      <w:r>
        <w:rPr>
          <w:rFonts w:ascii="仿宋" w:eastAsia="仿宋" w:hAnsi="仿宋" w:cs="仿宋" w:hint="eastAsia"/>
          <w:color w:val="000000"/>
          <w:sz w:val="32"/>
          <w:szCs w:val="32"/>
        </w:rPr>
        <w:t>是一种广谱性杀虫、杀螨、杀线虫剂</w:t>
      </w:r>
      <w:r>
        <w:rPr>
          <w:rFonts w:ascii="仿宋" w:eastAsia="仿宋" w:hAnsi="仿宋" w:cs="仿宋" w:hint="eastAsia"/>
          <w:sz w:val="32"/>
          <w:szCs w:val="32"/>
        </w:rPr>
        <w:t>。</w:t>
      </w:r>
      <w:r>
        <w:rPr>
          <w:rFonts w:ascii="仿宋" w:eastAsia="仿宋" w:hAnsi="仿宋" w:cs="仿宋" w:hint="eastAsia"/>
          <w:color w:val="000000"/>
          <w:sz w:val="32"/>
          <w:szCs w:val="32"/>
        </w:rPr>
        <w:t>不仅具有触杀、胃毒作用，并具有很强的内吸活性。</w:t>
      </w:r>
      <w:r>
        <w:rPr>
          <w:rFonts w:ascii="仿宋" w:eastAsia="仿宋" w:hAnsi="仿宋" w:cs="仿宋" w:hint="eastAsia"/>
          <w:sz w:val="32"/>
          <w:szCs w:val="32"/>
        </w:rPr>
        <w:t>中毒症状会出现头昏、头痛、乏力、面色苍白、呕吐、多汗、流涎、瞳孔缩小、视力模糊等。</w:t>
      </w:r>
      <w:r>
        <w:rPr>
          <w:rFonts w:ascii="仿宋" w:eastAsia="仿宋" w:hAnsi="仿宋" w:cs="仿宋" w:hint="eastAsia"/>
          <w:color w:val="000000"/>
          <w:sz w:val="32"/>
          <w:szCs w:val="32"/>
        </w:rPr>
        <w:t>少量的农药残留不会导致急性中毒，但长期食用农药残留超标的蔬菜，可能对人体健康产生一定的不良影响。我国</w:t>
      </w:r>
      <w:r>
        <w:rPr>
          <w:rFonts w:ascii="仿宋" w:eastAsia="仿宋" w:hAnsi="仿宋" w:cs="仿宋" w:hint="eastAsia"/>
          <w:sz w:val="32"/>
          <w:szCs w:val="32"/>
        </w:rPr>
        <w:t>《食品安全国家标准 食品中农药最大残留限量》（GB 2763-2016）规定，豆类蔬菜和茄果类蔬菜的最大残留限量为0.02mg/kg。</w:t>
      </w:r>
    </w:p>
    <w:p w:rsidR="00F43FFC" w:rsidRDefault="00F43FFC" w:rsidP="00F43FFC">
      <w:pPr>
        <w:pStyle w:val="Default"/>
        <w:spacing w:line="600" w:lineRule="exact"/>
        <w:ind w:firstLineChars="200" w:firstLine="640"/>
        <w:jc w:val="both"/>
        <w:rPr>
          <w:rFonts w:ascii="仿宋" w:eastAsia="仿宋" w:hAnsi="仿宋" w:cs="仿宋"/>
          <w:color w:val="auto"/>
          <w:sz w:val="32"/>
          <w:szCs w:val="32"/>
        </w:rPr>
      </w:pPr>
    </w:p>
    <w:p w:rsidR="00F43FFC" w:rsidRPr="00F43FFC" w:rsidRDefault="00D82320" w:rsidP="00F43FFC">
      <w:pPr>
        <w:pStyle w:val="Default"/>
        <w:spacing w:line="600" w:lineRule="exact"/>
        <w:ind w:firstLineChars="200" w:firstLine="643"/>
        <w:jc w:val="both"/>
        <w:rPr>
          <w:rFonts w:ascii="仿宋_GB2312" w:eastAsia="仿宋_GB2312" w:hAnsi="宋体"/>
          <w:b/>
          <w:sz w:val="32"/>
          <w:szCs w:val="32"/>
        </w:rPr>
      </w:pPr>
      <w:r>
        <w:rPr>
          <w:rFonts w:ascii="仿宋" w:eastAsia="仿宋" w:hAnsi="仿宋" w:cs="仿宋" w:hint="eastAsia"/>
          <w:b/>
          <w:color w:val="auto"/>
          <w:sz w:val="32"/>
          <w:szCs w:val="32"/>
        </w:rPr>
        <w:t>十三</w:t>
      </w:r>
      <w:r w:rsidR="00F43FFC" w:rsidRPr="00F43FFC">
        <w:rPr>
          <w:rFonts w:ascii="仿宋" w:eastAsia="仿宋" w:hAnsi="仿宋" w:cs="仿宋" w:hint="eastAsia"/>
          <w:b/>
          <w:color w:val="auto"/>
          <w:sz w:val="32"/>
          <w:szCs w:val="32"/>
        </w:rPr>
        <w:t>、</w:t>
      </w:r>
      <w:proofErr w:type="gramStart"/>
      <w:r w:rsidR="00F43FFC" w:rsidRPr="00F43FFC">
        <w:rPr>
          <w:rFonts w:ascii="仿宋_GB2312" w:eastAsia="仿宋_GB2312" w:hAnsi="宋体" w:hint="eastAsia"/>
          <w:b/>
          <w:sz w:val="32"/>
          <w:szCs w:val="32"/>
        </w:rPr>
        <w:t>氯氟氰菊酯</w:t>
      </w:r>
      <w:proofErr w:type="gramEnd"/>
      <w:r w:rsidR="00F43FFC" w:rsidRPr="00F43FFC">
        <w:rPr>
          <w:rFonts w:ascii="仿宋_GB2312" w:eastAsia="仿宋_GB2312" w:hAnsi="宋体" w:hint="eastAsia"/>
          <w:b/>
          <w:sz w:val="32"/>
          <w:szCs w:val="32"/>
        </w:rPr>
        <w:t>和高效</w:t>
      </w:r>
      <w:proofErr w:type="gramStart"/>
      <w:r w:rsidR="00F43FFC" w:rsidRPr="00F43FFC">
        <w:rPr>
          <w:rFonts w:ascii="仿宋_GB2312" w:eastAsia="仿宋_GB2312" w:hAnsi="宋体" w:hint="eastAsia"/>
          <w:b/>
          <w:sz w:val="32"/>
          <w:szCs w:val="32"/>
        </w:rPr>
        <w:t>氯氟氰菊酯</w:t>
      </w:r>
      <w:proofErr w:type="gramEnd"/>
    </w:p>
    <w:p w:rsidR="00F43FFC" w:rsidRDefault="00F43FFC" w:rsidP="00F43FFC">
      <w:pPr>
        <w:pStyle w:val="a6"/>
        <w:spacing w:line="600" w:lineRule="exact"/>
        <w:ind w:firstLine="640"/>
        <w:rPr>
          <w:rFonts w:ascii="仿宋_GB2312" w:eastAsia="仿宋_GB2312" w:hAnsi="ˎ̥" w:cs="Arial"/>
          <w:sz w:val="32"/>
          <w:szCs w:val="32"/>
        </w:rPr>
      </w:pPr>
      <w:r>
        <w:rPr>
          <w:rFonts w:ascii="仿宋_GB2312" w:eastAsia="仿宋_GB2312" w:hAnsi="ˎ̥" w:cs="Arial" w:hint="eastAsia"/>
          <w:sz w:val="32"/>
          <w:szCs w:val="32"/>
        </w:rPr>
        <w:t>GB 2763-2016《食品安全国家标准食品中农药最大残留限量》规定了不同蔬菜中</w:t>
      </w:r>
      <w:proofErr w:type="gramStart"/>
      <w:r>
        <w:rPr>
          <w:rFonts w:ascii="仿宋_GB2312" w:eastAsia="仿宋_GB2312" w:hAnsi="ˎ̥" w:cs="Arial" w:hint="eastAsia"/>
          <w:sz w:val="32"/>
          <w:szCs w:val="32"/>
        </w:rPr>
        <w:t>氯氟氰菊酯</w:t>
      </w:r>
      <w:proofErr w:type="gramEnd"/>
      <w:r>
        <w:rPr>
          <w:rFonts w:ascii="仿宋_GB2312" w:eastAsia="仿宋_GB2312" w:hAnsi="ˎ̥" w:cs="Arial" w:hint="eastAsia"/>
          <w:sz w:val="32"/>
          <w:szCs w:val="32"/>
        </w:rPr>
        <w:t>和高效</w:t>
      </w:r>
      <w:proofErr w:type="gramStart"/>
      <w:r>
        <w:rPr>
          <w:rFonts w:ascii="仿宋_GB2312" w:eastAsia="仿宋_GB2312" w:hAnsi="ˎ̥" w:cs="Arial" w:hint="eastAsia"/>
          <w:sz w:val="32"/>
          <w:szCs w:val="32"/>
        </w:rPr>
        <w:t>氯氟氰菊酯</w:t>
      </w:r>
      <w:proofErr w:type="gramEnd"/>
      <w:r>
        <w:rPr>
          <w:rFonts w:ascii="仿宋_GB2312" w:eastAsia="仿宋_GB2312" w:hAnsi="ˎ̥" w:cs="Arial" w:hint="eastAsia"/>
          <w:sz w:val="32"/>
          <w:szCs w:val="32"/>
        </w:rPr>
        <w:t>的最大残留限量。</w:t>
      </w:r>
      <w:proofErr w:type="gramStart"/>
      <w:r>
        <w:rPr>
          <w:rFonts w:ascii="仿宋_GB2312" w:eastAsia="仿宋_GB2312" w:hAnsi="ˎ̥" w:cs="Arial" w:hint="eastAsia"/>
          <w:sz w:val="32"/>
          <w:szCs w:val="32"/>
        </w:rPr>
        <w:t>氯氟氰菊酯</w:t>
      </w:r>
      <w:proofErr w:type="gramEnd"/>
      <w:r>
        <w:rPr>
          <w:rFonts w:ascii="仿宋_GB2312" w:eastAsia="仿宋_GB2312" w:hAnsi="ˎ̥" w:cs="Arial" w:hint="eastAsia"/>
          <w:sz w:val="32"/>
          <w:szCs w:val="32"/>
        </w:rPr>
        <w:t>属中毒拟除虫菊酯类农药，含量过高或长期暴露对人体会有一定的健康隐患。不合格原因主要是种植过程中违规使用。</w:t>
      </w:r>
    </w:p>
    <w:p w:rsidR="00F43FFC" w:rsidRDefault="00F43FFC" w:rsidP="00F43FFC">
      <w:pPr>
        <w:pStyle w:val="a6"/>
        <w:spacing w:line="600" w:lineRule="exact"/>
        <w:ind w:firstLine="640"/>
        <w:rPr>
          <w:rFonts w:ascii="仿宋_GB2312" w:eastAsia="仿宋_GB2312" w:hAnsi="ˎ̥" w:cs="Arial"/>
          <w:sz w:val="32"/>
          <w:szCs w:val="32"/>
        </w:rPr>
      </w:pPr>
    </w:p>
    <w:p w:rsidR="00F43FFC" w:rsidRPr="00F43FFC" w:rsidRDefault="00D82320" w:rsidP="00F43FFC">
      <w:pPr>
        <w:spacing w:line="600" w:lineRule="exact"/>
        <w:ind w:firstLineChars="200" w:firstLine="643"/>
        <w:rPr>
          <w:rFonts w:ascii="仿宋" w:eastAsia="仿宋" w:hAnsi="仿宋" w:cs="仿宋"/>
          <w:b/>
          <w:sz w:val="32"/>
          <w:szCs w:val="32"/>
        </w:rPr>
      </w:pPr>
      <w:r>
        <w:rPr>
          <w:rFonts w:ascii="仿宋_GB2312" w:eastAsia="仿宋_GB2312" w:hAnsi="ˎ̥" w:cs="Arial" w:hint="eastAsia"/>
          <w:b/>
          <w:sz w:val="32"/>
          <w:szCs w:val="32"/>
        </w:rPr>
        <w:t>十四</w:t>
      </w:r>
      <w:r w:rsidR="00F43FFC" w:rsidRPr="00F43FFC">
        <w:rPr>
          <w:rFonts w:ascii="仿宋_GB2312" w:eastAsia="仿宋_GB2312" w:hAnsi="ˎ̥" w:cs="Arial" w:hint="eastAsia"/>
          <w:b/>
          <w:sz w:val="32"/>
          <w:szCs w:val="32"/>
        </w:rPr>
        <w:t>、</w:t>
      </w:r>
      <w:r w:rsidR="00F43FFC" w:rsidRPr="00F43FFC">
        <w:rPr>
          <w:rFonts w:ascii="仿宋" w:eastAsia="仿宋" w:hAnsi="仿宋" w:cs="仿宋" w:hint="eastAsia"/>
          <w:b/>
          <w:sz w:val="32"/>
          <w:szCs w:val="32"/>
        </w:rPr>
        <w:t>氯霉素</w:t>
      </w:r>
    </w:p>
    <w:p w:rsidR="00F43FFC" w:rsidRDefault="00F43FFC" w:rsidP="00F43FFC">
      <w:pPr>
        <w:pStyle w:val="a6"/>
        <w:spacing w:line="600" w:lineRule="exact"/>
        <w:ind w:firstLine="640"/>
        <w:rPr>
          <w:rFonts w:ascii="仿宋_GB2312" w:eastAsia="仿宋_GB2312" w:hAnsi="ˎ̥" w:cs="Arial"/>
          <w:sz w:val="32"/>
          <w:szCs w:val="32"/>
        </w:rPr>
      </w:pPr>
      <w:r>
        <w:rPr>
          <w:rFonts w:ascii="仿宋_GB2312" w:eastAsia="仿宋_GB2312" w:hAnsi="ˎ̥" w:cs="Arial" w:hint="eastAsia"/>
          <w:sz w:val="32"/>
          <w:szCs w:val="32"/>
        </w:rPr>
        <w:t>氯霉素（CAP）是一种十分有效的广谱抗生素，常用于预防和治疗动物疾病，曾在水产养殖业得到广泛应用。近年来，研究发现氯霉素具有诱变和癌变的可能，对人的造血系统、消化系统具有严重的毒性反应，它可通过畜禽以及水产品疾病治疗等途径，以排泄和水体排放等形式进入环境，并有可能在生物体内富集成为持久性污染物，通过食物链对人</w:t>
      </w:r>
      <w:r>
        <w:rPr>
          <w:rFonts w:ascii="仿宋_GB2312" w:eastAsia="仿宋_GB2312" w:hAnsi="ˎ̥" w:cs="Arial" w:hint="eastAsia"/>
          <w:sz w:val="32"/>
          <w:szCs w:val="32"/>
        </w:rPr>
        <w:lastRenderedPageBreak/>
        <w:t>体健康造成危害。</w:t>
      </w:r>
    </w:p>
    <w:p w:rsidR="00F43FFC" w:rsidRDefault="00F43FFC" w:rsidP="00F43FFC">
      <w:pPr>
        <w:pStyle w:val="a6"/>
        <w:spacing w:line="600" w:lineRule="exact"/>
        <w:ind w:firstLine="640"/>
        <w:rPr>
          <w:rFonts w:ascii="仿宋_GB2312" w:eastAsia="仿宋_GB2312" w:hAnsi="ˎ̥" w:cs="Arial"/>
          <w:sz w:val="32"/>
          <w:szCs w:val="32"/>
        </w:rPr>
      </w:pPr>
    </w:p>
    <w:p w:rsidR="00F43FFC" w:rsidRPr="00F43FFC" w:rsidRDefault="00D82320" w:rsidP="00F43FFC">
      <w:pPr>
        <w:pStyle w:val="a6"/>
        <w:spacing w:line="600" w:lineRule="exact"/>
        <w:ind w:firstLine="643"/>
        <w:rPr>
          <w:rFonts w:ascii="仿宋_GB2312" w:eastAsia="仿宋_GB2312" w:hAnsi="宋体"/>
          <w:b/>
          <w:sz w:val="32"/>
          <w:szCs w:val="32"/>
        </w:rPr>
      </w:pPr>
      <w:r>
        <w:rPr>
          <w:rFonts w:ascii="仿宋_GB2312" w:eastAsia="仿宋_GB2312" w:hAnsi="宋体" w:hint="eastAsia"/>
          <w:b/>
          <w:sz w:val="32"/>
          <w:szCs w:val="32"/>
        </w:rPr>
        <w:t>十五</w:t>
      </w:r>
      <w:r w:rsidR="00F43FFC" w:rsidRPr="00F43FFC">
        <w:rPr>
          <w:rFonts w:ascii="仿宋_GB2312" w:eastAsia="仿宋_GB2312" w:hAnsi="宋体" w:hint="eastAsia"/>
          <w:b/>
          <w:sz w:val="32"/>
          <w:szCs w:val="32"/>
        </w:rPr>
        <w:t>、灭蝇</w:t>
      </w:r>
      <w:proofErr w:type="gramStart"/>
      <w:r w:rsidR="00F43FFC" w:rsidRPr="00F43FFC">
        <w:rPr>
          <w:rFonts w:ascii="仿宋_GB2312" w:eastAsia="仿宋_GB2312" w:hAnsi="宋体" w:hint="eastAsia"/>
          <w:b/>
          <w:sz w:val="32"/>
          <w:szCs w:val="32"/>
        </w:rPr>
        <w:t>胺</w:t>
      </w:r>
      <w:proofErr w:type="gramEnd"/>
    </w:p>
    <w:p w:rsidR="00F43FFC" w:rsidRDefault="0040659B" w:rsidP="0040659B">
      <w:pPr>
        <w:pStyle w:val="a6"/>
        <w:spacing w:line="600" w:lineRule="exact"/>
        <w:ind w:firstLine="640"/>
        <w:rPr>
          <w:rFonts w:ascii="仿宋_GB2312" w:eastAsia="仿宋_GB2312" w:hAnsi="宋体"/>
          <w:sz w:val="32"/>
          <w:szCs w:val="32"/>
        </w:rPr>
      </w:pPr>
      <w:r w:rsidRPr="0040659B">
        <w:rPr>
          <w:rFonts w:ascii="仿宋_GB2312" w:eastAsia="仿宋_GB2312" w:hAnsi="宋体" w:hint="eastAsia"/>
          <w:sz w:val="32"/>
          <w:szCs w:val="32"/>
        </w:rPr>
        <w:t>灭蝇胺,又名环丙氨</w:t>
      </w:r>
      <w:proofErr w:type="gramStart"/>
      <w:r w:rsidRPr="0040659B">
        <w:rPr>
          <w:rFonts w:ascii="仿宋_GB2312" w:eastAsia="仿宋_GB2312" w:hAnsi="宋体" w:hint="eastAsia"/>
          <w:sz w:val="32"/>
          <w:szCs w:val="32"/>
        </w:rPr>
        <w:t>嗪</w:t>
      </w:r>
      <w:proofErr w:type="gramEnd"/>
      <w:r w:rsidRPr="0040659B">
        <w:rPr>
          <w:rFonts w:ascii="仿宋_GB2312" w:eastAsia="仿宋_GB2312" w:hAnsi="宋体" w:hint="eastAsia"/>
          <w:sz w:val="32"/>
          <w:szCs w:val="32"/>
        </w:rPr>
        <w:t>,是一种触杀、胃毒和内吸传导作用的昆虫生长调节剂类杀虫剂,主要对“蝇类”害虫具有良好的杀灭作用。灭蝇</w:t>
      </w:r>
      <w:proofErr w:type="gramStart"/>
      <w:r w:rsidRPr="0040659B">
        <w:rPr>
          <w:rFonts w:ascii="仿宋_GB2312" w:eastAsia="仿宋_GB2312" w:hAnsi="宋体" w:hint="eastAsia"/>
          <w:sz w:val="32"/>
          <w:szCs w:val="32"/>
        </w:rPr>
        <w:t>胺</w:t>
      </w:r>
      <w:proofErr w:type="gramEnd"/>
      <w:r w:rsidRPr="0040659B">
        <w:rPr>
          <w:rFonts w:ascii="仿宋_GB2312" w:eastAsia="仿宋_GB2312" w:hAnsi="宋体" w:hint="eastAsia"/>
          <w:sz w:val="32"/>
          <w:szCs w:val="32"/>
        </w:rPr>
        <w:t>主要用于防治斑潜蝇及蝇卵，适用范围广，多用于各种瓜果类、茄果类、豆类及多种叶菜类蔬菜等。食物中少量的灭蝇</w:t>
      </w:r>
      <w:proofErr w:type="gramStart"/>
      <w:r w:rsidRPr="0040659B">
        <w:rPr>
          <w:rFonts w:ascii="仿宋_GB2312" w:eastAsia="仿宋_GB2312" w:hAnsi="宋体" w:hint="eastAsia"/>
          <w:sz w:val="32"/>
          <w:szCs w:val="32"/>
        </w:rPr>
        <w:t>胺</w:t>
      </w:r>
      <w:proofErr w:type="gramEnd"/>
      <w:r w:rsidRPr="0040659B">
        <w:rPr>
          <w:rFonts w:ascii="仿宋_GB2312" w:eastAsia="仿宋_GB2312" w:hAnsi="宋体" w:hint="eastAsia"/>
          <w:sz w:val="32"/>
          <w:szCs w:val="32"/>
        </w:rPr>
        <w:t>残留不会引起人体急性中毒，但长期食用残留超标的食品，会对人体的健康产生一定的影响。</w:t>
      </w:r>
    </w:p>
    <w:p w:rsidR="002A7EFA" w:rsidRDefault="002A7EFA" w:rsidP="00FB1B1E">
      <w:pPr>
        <w:pStyle w:val="a6"/>
        <w:spacing w:line="600" w:lineRule="exact"/>
        <w:ind w:firstLine="640"/>
        <w:rPr>
          <w:rFonts w:ascii="仿宋_GB2312" w:eastAsia="仿宋_GB2312" w:hAnsi="宋体"/>
          <w:sz w:val="32"/>
          <w:szCs w:val="32"/>
        </w:rPr>
      </w:pPr>
    </w:p>
    <w:p w:rsidR="00F43FFC" w:rsidRPr="00F43FFC" w:rsidRDefault="00D82320" w:rsidP="00F43FFC">
      <w:pPr>
        <w:widowControl/>
        <w:shd w:val="clear" w:color="auto" w:fill="FFFFFF"/>
        <w:snapToGrid w:val="0"/>
        <w:spacing w:line="590" w:lineRule="exact"/>
        <w:ind w:firstLineChars="200" w:firstLine="643"/>
        <w:rPr>
          <w:rFonts w:ascii="仿宋" w:eastAsia="仿宋" w:hAnsi="仿宋" w:cs="仿宋"/>
          <w:b/>
          <w:sz w:val="32"/>
          <w:szCs w:val="32"/>
        </w:rPr>
      </w:pPr>
      <w:r>
        <w:rPr>
          <w:rFonts w:ascii="仿宋" w:eastAsia="仿宋" w:hAnsi="仿宋" w:cs="仿宋" w:hint="eastAsia"/>
          <w:b/>
          <w:sz w:val="32"/>
          <w:szCs w:val="32"/>
        </w:rPr>
        <w:t>十六</w:t>
      </w:r>
      <w:r w:rsidR="00F43FFC" w:rsidRPr="00F43FFC">
        <w:rPr>
          <w:rFonts w:ascii="仿宋" w:eastAsia="仿宋" w:hAnsi="仿宋" w:cs="仿宋" w:hint="eastAsia"/>
          <w:b/>
          <w:sz w:val="32"/>
          <w:szCs w:val="32"/>
        </w:rPr>
        <w:t>、水胺硫磷</w:t>
      </w:r>
    </w:p>
    <w:p w:rsidR="00F43FFC" w:rsidRDefault="00F43FFC" w:rsidP="00F43FFC">
      <w:pPr>
        <w:widowControl/>
        <w:shd w:val="clear" w:color="auto" w:fill="FFFFFF"/>
        <w:snapToGrid w:val="0"/>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GB 2763-2016《食品安全国家标准 食品中农药最大残留限量》规定了豆类蔬菜和茶叶中水胺硫磷的最大残留限量为0.05mg/kg。水胺硫磷是一种高毒有机磷杀卵、杀虫、杀螨剂，对人畜口服毒性很高，但皮肤接触毒性较低。不合格原因主要是种植过程中违规使用。</w:t>
      </w:r>
    </w:p>
    <w:p w:rsidR="00F43FFC" w:rsidRDefault="00F43FFC" w:rsidP="00F43FFC">
      <w:pPr>
        <w:pStyle w:val="a6"/>
        <w:spacing w:line="600" w:lineRule="exact"/>
        <w:ind w:firstLine="643"/>
        <w:rPr>
          <w:rFonts w:ascii="仿宋" w:eastAsia="仿宋" w:hAnsi="仿宋" w:cs="仿宋"/>
          <w:b/>
          <w:sz w:val="32"/>
          <w:szCs w:val="32"/>
        </w:rPr>
      </w:pPr>
    </w:p>
    <w:p w:rsidR="00F43FFC" w:rsidRPr="00F43FFC" w:rsidRDefault="00D82320" w:rsidP="00F43FFC">
      <w:pPr>
        <w:pStyle w:val="a6"/>
        <w:spacing w:line="600" w:lineRule="exact"/>
        <w:ind w:firstLine="643"/>
        <w:rPr>
          <w:rFonts w:ascii="仿宋_GB2312" w:eastAsia="仿宋_GB2312" w:hAnsi="宋体"/>
          <w:b/>
          <w:sz w:val="32"/>
          <w:szCs w:val="32"/>
        </w:rPr>
      </w:pPr>
      <w:r>
        <w:rPr>
          <w:rFonts w:ascii="仿宋_GB2312" w:eastAsia="仿宋_GB2312" w:hAnsi="宋体" w:hint="eastAsia"/>
          <w:b/>
          <w:sz w:val="32"/>
          <w:szCs w:val="32"/>
        </w:rPr>
        <w:t>十七</w:t>
      </w:r>
      <w:r w:rsidR="00F43FFC" w:rsidRPr="00F43FFC">
        <w:rPr>
          <w:rFonts w:ascii="仿宋_GB2312" w:eastAsia="仿宋_GB2312" w:hAnsi="宋体" w:hint="eastAsia"/>
          <w:b/>
          <w:sz w:val="32"/>
          <w:szCs w:val="32"/>
        </w:rPr>
        <w:t>、氧乐果</w:t>
      </w:r>
    </w:p>
    <w:p w:rsidR="00F43FFC" w:rsidRDefault="00F43FFC" w:rsidP="00F43FFC">
      <w:pPr>
        <w:spacing w:line="600" w:lineRule="exact"/>
        <w:ind w:firstLineChars="200" w:firstLine="640"/>
        <w:rPr>
          <w:rFonts w:ascii="仿宋" w:eastAsia="仿宋" w:hAnsi="仿宋" w:cs="仿宋"/>
          <w:b/>
          <w:sz w:val="32"/>
          <w:szCs w:val="32"/>
        </w:rPr>
      </w:pPr>
      <w:r>
        <w:rPr>
          <w:rFonts w:ascii="仿宋_GB2312" w:eastAsia="仿宋_GB2312" w:hAnsi="ˎ̥" w:cs="Arial" w:hint="eastAsia"/>
          <w:sz w:val="32"/>
          <w:szCs w:val="32"/>
        </w:rPr>
        <w:t>GB 2763-2016《食品安全国家标准 食品中农药最大残留限量》规定了蔬菜中氧乐果的最大残留限量为0.02mg/kg。氧乐果为高毒有机磷类杀虫剂，具有内吸、触杀和一定胃毒作用。中毒后会引</w:t>
      </w:r>
      <w:r w:rsidR="00DB2540">
        <w:rPr>
          <w:rFonts w:ascii="仿宋_GB2312" w:eastAsia="仿宋_GB2312" w:hAnsi="ˎ̥" w:cs="Arial" w:hint="eastAsia"/>
          <w:sz w:val="32"/>
          <w:szCs w:val="32"/>
        </w:rPr>
        <w:t>起头晕、头痛、乏力、恶心、呕吐、多汗、胸闷等症状。不合格原因可能是</w:t>
      </w:r>
      <w:r>
        <w:rPr>
          <w:rFonts w:ascii="仿宋_GB2312" w:eastAsia="仿宋_GB2312" w:hAnsi="ˎ̥" w:cs="Arial" w:hint="eastAsia"/>
          <w:sz w:val="32"/>
          <w:szCs w:val="32"/>
        </w:rPr>
        <w:t>种植过程违规使用</w:t>
      </w:r>
      <w:bookmarkStart w:id="0" w:name="_GoBack"/>
      <w:bookmarkEnd w:id="0"/>
      <w:r>
        <w:rPr>
          <w:rFonts w:ascii="仿宋_GB2312" w:eastAsia="仿宋_GB2312" w:hAnsi="ˎ̥" w:cs="Arial" w:hint="eastAsia"/>
          <w:sz w:val="32"/>
          <w:szCs w:val="32"/>
        </w:rPr>
        <w:t>；种植中</w:t>
      </w:r>
      <w:r>
        <w:rPr>
          <w:rFonts w:ascii="仿宋_GB2312" w:eastAsia="仿宋_GB2312" w:hAnsi="ˎ̥" w:cs="Arial" w:hint="eastAsia"/>
          <w:sz w:val="32"/>
          <w:szCs w:val="32"/>
        </w:rPr>
        <w:lastRenderedPageBreak/>
        <w:t>使用乐果农药的降解产物。</w:t>
      </w:r>
    </w:p>
    <w:p w:rsidR="00F405B4" w:rsidRDefault="00F405B4" w:rsidP="00F405B4">
      <w:pPr>
        <w:spacing w:line="600" w:lineRule="exact"/>
        <w:ind w:firstLineChars="200" w:firstLine="640"/>
        <w:rPr>
          <w:rFonts w:ascii="仿宋_GB2312" w:eastAsia="仿宋_GB2312" w:hAnsi="宋体"/>
          <w:sz w:val="32"/>
          <w:szCs w:val="32"/>
        </w:rPr>
      </w:pPr>
    </w:p>
    <w:p w:rsidR="0073413C" w:rsidRDefault="00D82320" w:rsidP="00F405B4">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十八</w:t>
      </w:r>
      <w:r w:rsidR="00F405B4" w:rsidRPr="00F405B4">
        <w:rPr>
          <w:rFonts w:ascii="仿宋_GB2312" w:eastAsia="仿宋_GB2312" w:hAnsi="宋体" w:hint="eastAsia"/>
          <w:b/>
          <w:sz w:val="32"/>
          <w:szCs w:val="32"/>
        </w:rPr>
        <w:t>、镉(以Cd计)</w:t>
      </w:r>
    </w:p>
    <w:p w:rsidR="00F405B4" w:rsidRPr="00F405B4" w:rsidRDefault="00F405B4" w:rsidP="00F405B4">
      <w:pPr>
        <w:spacing w:line="600" w:lineRule="exact"/>
        <w:ind w:firstLineChars="200" w:firstLine="640"/>
        <w:rPr>
          <w:rFonts w:ascii="仿宋_GB2312" w:eastAsia="仿宋_GB2312" w:hAnsi="Times New Roman"/>
          <w:b/>
          <w:sz w:val="32"/>
          <w:szCs w:val="32"/>
        </w:rPr>
      </w:pPr>
      <w:r>
        <w:rPr>
          <w:rFonts w:ascii="仿宋" w:eastAsia="仿宋" w:hAnsi="仿宋" w:cs="仿宋" w:hint="eastAsia"/>
          <w:sz w:val="32"/>
          <w:szCs w:val="32"/>
        </w:rPr>
        <w:t>镉是环境中最常见的污染重金属元素之一，联合国环境规划署（DNFP）和国际职业卫生重金属委员会将镉列入重点研究的环境污染物，世界卫生组织（WHO）则将其作为优先研究的食品污染物。</w:t>
      </w:r>
      <w:proofErr w:type="gramStart"/>
      <w:r>
        <w:rPr>
          <w:rFonts w:ascii="仿宋" w:eastAsia="仿宋" w:hAnsi="仿宋" w:cs="仿宋" w:hint="eastAsia"/>
          <w:sz w:val="32"/>
          <w:szCs w:val="32"/>
        </w:rPr>
        <w:t>镉对人体</w:t>
      </w:r>
      <w:proofErr w:type="gramEnd"/>
      <w:r>
        <w:rPr>
          <w:rFonts w:ascii="仿宋" w:eastAsia="仿宋" w:hAnsi="仿宋" w:cs="仿宋" w:hint="eastAsia"/>
          <w:sz w:val="32"/>
          <w:szCs w:val="32"/>
        </w:rPr>
        <w:t>的危害主要是慢性蓄积性，长期大量摄入</w:t>
      </w:r>
      <w:proofErr w:type="gramStart"/>
      <w:r>
        <w:rPr>
          <w:rFonts w:ascii="仿宋" w:eastAsia="仿宋" w:hAnsi="仿宋" w:cs="仿宋" w:hint="eastAsia"/>
          <w:sz w:val="32"/>
          <w:szCs w:val="32"/>
        </w:rPr>
        <w:t>镉</w:t>
      </w:r>
      <w:proofErr w:type="gramEnd"/>
      <w:r>
        <w:rPr>
          <w:rFonts w:ascii="仿宋" w:eastAsia="仿宋" w:hAnsi="仿宋" w:cs="仿宋" w:hint="eastAsia"/>
          <w:sz w:val="32"/>
          <w:szCs w:val="32"/>
        </w:rPr>
        <w:t>含量超标的食品可能导致肾和骨骼损伤等。《食品安全国家标准 食品中污染物限量》（GB 2762—2017）中规定双壳类、腹足类、头足类、</w:t>
      </w:r>
      <w:proofErr w:type="gramStart"/>
      <w:r>
        <w:rPr>
          <w:rFonts w:ascii="仿宋" w:eastAsia="仿宋" w:hAnsi="仿宋" w:cs="仿宋" w:hint="eastAsia"/>
          <w:sz w:val="32"/>
          <w:szCs w:val="32"/>
        </w:rPr>
        <w:t>棘</w:t>
      </w:r>
      <w:proofErr w:type="gramEnd"/>
      <w:r>
        <w:rPr>
          <w:rFonts w:ascii="仿宋" w:eastAsia="仿宋" w:hAnsi="仿宋" w:cs="仿宋" w:hint="eastAsia"/>
          <w:sz w:val="32"/>
          <w:szCs w:val="32"/>
        </w:rPr>
        <w:t>皮类</w:t>
      </w:r>
      <w:r w:rsidR="00032B2D" w:rsidRPr="00032B2D">
        <w:rPr>
          <w:rFonts w:ascii="仿宋" w:eastAsia="仿宋" w:hAnsi="仿宋" w:cs="仿宋" w:hint="eastAsia"/>
          <w:sz w:val="32"/>
          <w:szCs w:val="32"/>
        </w:rPr>
        <w:t>软体动物</w:t>
      </w:r>
      <w:r>
        <w:rPr>
          <w:rFonts w:ascii="仿宋" w:eastAsia="仿宋" w:hAnsi="仿宋" w:cs="仿宋" w:hint="eastAsia"/>
          <w:sz w:val="32"/>
          <w:szCs w:val="32"/>
        </w:rPr>
        <w:t>的限量为2.0 mg/kg</w:t>
      </w:r>
      <w:r w:rsidR="00032B2D">
        <w:rPr>
          <w:rFonts w:ascii="仿宋" w:eastAsia="仿宋" w:hAnsi="仿宋" w:cs="仿宋" w:hint="eastAsia"/>
          <w:sz w:val="32"/>
          <w:szCs w:val="32"/>
        </w:rPr>
        <w:t>，</w:t>
      </w:r>
      <w:r w:rsidR="00032B2D" w:rsidRPr="00032B2D">
        <w:rPr>
          <w:rFonts w:ascii="仿宋" w:eastAsia="仿宋" w:hAnsi="仿宋" w:cs="仿宋" w:hint="eastAsia"/>
          <w:sz w:val="32"/>
          <w:szCs w:val="32"/>
        </w:rPr>
        <w:t>甲壳类鲜、冻水产动物</w:t>
      </w:r>
      <w:r w:rsidR="00032B2D" w:rsidRPr="00032B2D">
        <w:rPr>
          <w:rFonts w:ascii="仿宋" w:eastAsia="仿宋" w:hAnsi="仿宋" w:cs="仿宋" w:hint="eastAsia"/>
          <w:sz w:val="32"/>
          <w:szCs w:val="32"/>
        </w:rPr>
        <w:t>的限量为</w:t>
      </w:r>
      <w:r w:rsidR="00032B2D" w:rsidRPr="00032B2D">
        <w:rPr>
          <w:rFonts w:ascii="仿宋" w:eastAsia="仿宋" w:hAnsi="仿宋" w:cs="仿宋" w:hint="eastAsia"/>
          <w:sz w:val="32"/>
          <w:szCs w:val="32"/>
        </w:rPr>
        <w:t>≤0.5mg/kg</w:t>
      </w:r>
      <w:r>
        <w:rPr>
          <w:rFonts w:ascii="仿宋" w:eastAsia="仿宋" w:hAnsi="仿宋" w:cs="仿宋" w:hint="eastAsia"/>
          <w:sz w:val="32"/>
          <w:szCs w:val="32"/>
        </w:rPr>
        <w:t>。本次抽检</w:t>
      </w:r>
      <w:proofErr w:type="gramStart"/>
      <w:r>
        <w:rPr>
          <w:rFonts w:ascii="仿宋" w:eastAsia="仿宋" w:hAnsi="仿宋" w:cs="仿宋" w:hint="eastAsia"/>
          <w:sz w:val="32"/>
          <w:szCs w:val="32"/>
        </w:rPr>
        <w:t>镉</w:t>
      </w:r>
      <w:proofErr w:type="gramEnd"/>
      <w:r>
        <w:rPr>
          <w:rFonts w:ascii="仿宋" w:eastAsia="仿宋" w:hAnsi="仿宋" w:cs="仿宋" w:hint="eastAsia"/>
          <w:sz w:val="32"/>
          <w:szCs w:val="32"/>
        </w:rPr>
        <w:t>项目不合格原因可能是水产品养殖过程中对环境中镉元素的富集。</w:t>
      </w:r>
    </w:p>
    <w:sectPr w:rsidR="00F405B4" w:rsidRPr="00F405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CF" w:rsidRDefault="00F750CF" w:rsidP="00F405B4">
      <w:r>
        <w:separator/>
      </w:r>
    </w:p>
  </w:endnote>
  <w:endnote w:type="continuationSeparator" w:id="0">
    <w:p w:rsidR="00F750CF" w:rsidRDefault="00F750CF" w:rsidP="00F4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CF" w:rsidRDefault="00F750CF" w:rsidP="00F405B4">
      <w:r>
        <w:separator/>
      </w:r>
    </w:p>
  </w:footnote>
  <w:footnote w:type="continuationSeparator" w:id="0">
    <w:p w:rsidR="00F750CF" w:rsidRDefault="00F750CF" w:rsidP="00F4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05A7"/>
    <w:multiLevelType w:val="hybridMultilevel"/>
    <w:tmpl w:val="A9883ABC"/>
    <w:lvl w:ilvl="0" w:tplc="BE8A4DCA">
      <w:start w:val="2"/>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375866F2"/>
    <w:multiLevelType w:val="multilevel"/>
    <w:tmpl w:val="375866F2"/>
    <w:lvl w:ilvl="0">
      <w:start w:val="2"/>
      <w:numFmt w:val="japaneseCounting"/>
      <w:lvlText w:val="%1、"/>
      <w:lvlJc w:val="left"/>
      <w:pPr>
        <w:ind w:left="1360" w:hanging="720"/>
      </w:pPr>
      <w:rPr>
        <w:rFonts w:ascii="仿宋" w:eastAsia="仿宋" w:hAnsi="仿宋" w:cs="仿宋"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E3A4335"/>
    <w:multiLevelType w:val="multilevel"/>
    <w:tmpl w:val="4E3A433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D2D778C"/>
    <w:multiLevelType w:val="singleLevel"/>
    <w:tmpl w:val="5D2D778C"/>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032B2D"/>
    <w:rsid w:val="001C4136"/>
    <w:rsid w:val="001E7EC7"/>
    <w:rsid w:val="002578F2"/>
    <w:rsid w:val="002A7EFA"/>
    <w:rsid w:val="003C111C"/>
    <w:rsid w:val="003F01BE"/>
    <w:rsid w:val="0040659B"/>
    <w:rsid w:val="004B6EFA"/>
    <w:rsid w:val="004F60DC"/>
    <w:rsid w:val="00561567"/>
    <w:rsid w:val="00592E5D"/>
    <w:rsid w:val="006A13A4"/>
    <w:rsid w:val="00713BF1"/>
    <w:rsid w:val="0073413C"/>
    <w:rsid w:val="007B05FE"/>
    <w:rsid w:val="007C4739"/>
    <w:rsid w:val="00810FA1"/>
    <w:rsid w:val="00820F31"/>
    <w:rsid w:val="00824259"/>
    <w:rsid w:val="009A15EF"/>
    <w:rsid w:val="009C44BC"/>
    <w:rsid w:val="00A14289"/>
    <w:rsid w:val="00B67A85"/>
    <w:rsid w:val="00D04474"/>
    <w:rsid w:val="00D82320"/>
    <w:rsid w:val="00DA081E"/>
    <w:rsid w:val="00DB2540"/>
    <w:rsid w:val="00F405B4"/>
    <w:rsid w:val="00F421C8"/>
    <w:rsid w:val="00F43FFC"/>
    <w:rsid w:val="00F750CF"/>
    <w:rsid w:val="00FB1B1E"/>
    <w:rsid w:val="015058D5"/>
    <w:rsid w:val="036018B0"/>
    <w:rsid w:val="09612119"/>
    <w:rsid w:val="0D366472"/>
    <w:rsid w:val="15542E35"/>
    <w:rsid w:val="17F2253E"/>
    <w:rsid w:val="18451B3F"/>
    <w:rsid w:val="22550787"/>
    <w:rsid w:val="25890F7D"/>
    <w:rsid w:val="28502EF5"/>
    <w:rsid w:val="33826B3A"/>
    <w:rsid w:val="36C84BF3"/>
    <w:rsid w:val="391352A9"/>
    <w:rsid w:val="46D464A2"/>
    <w:rsid w:val="4E5149DD"/>
    <w:rsid w:val="6B983189"/>
    <w:rsid w:val="6EF66C78"/>
    <w:rsid w:val="714658D2"/>
    <w:rsid w:val="757B7956"/>
    <w:rsid w:val="7A285E24"/>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5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530</Words>
  <Characters>3026</Characters>
  <Application>Microsoft Office Word</Application>
  <DocSecurity>0</DocSecurity>
  <Lines>25</Lines>
  <Paragraphs>7</Paragraphs>
  <ScaleCrop>false</ScaleCrop>
  <Company>Sky</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黎雅文</cp:lastModifiedBy>
  <cp:revision>28</cp:revision>
  <dcterms:created xsi:type="dcterms:W3CDTF">2019-04-08T02:10:00Z</dcterms:created>
  <dcterms:modified xsi:type="dcterms:W3CDTF">2019-10-31T02:57:00Z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